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Arial" w:hAnsi="Arial" w:eastAsia="Arial" w:cs="Arial"/>
        </w:rPr>
      </w:pPr>
      <w:r>
        <w:rPr>
          <w:rFonts w:ascii="Arial" w:hAnsi="Arial" w:eastAsia="Arial" w:cs="Arial"/>
          <w:b/>
          <w:sz w:val="31"/>
        </w:rPr>
        <w:t xml:space="preserve">TGA Thermally Synchronized with TT-DSC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Order number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Organization / Contact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Unit: ________________ Contact Name: ________ Phone: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Quantity and IDs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Name and Composition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Condition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Powder □ Particle □ Thin film / Fibre □ Liquid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Test Item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□TGA □DTG □TG-DSC □ Wait for the temperature □ Sub-level atmosphere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Temperature Program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Start: ________℃ Termination: ________℃ Warming: ________℃/min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The atmosphere.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□N₂ □ Air □O₂ □Ar □ Acoustic Switch: 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Volume/Opium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Sample Volume: ________mg □ Open □ Take the cover / Pocket □ It's a laboratory choice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Known risks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Volatile □ Breathe □ Corrosive gases □ It's hot □ No known risk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Sample Safety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No poison □ Poison □ Corrosiveness □ Flammable □ Volatile □ Other: 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Is there an instrument type requirement?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Yes, Instrument Type: ________________ □ No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sz w:val="21"/>
              </w:rPr>
              <w:t xml:space="preserve">Return Remaining Samples?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0"/>
              </w:rPr>
              <w:t xml:space="preserve">□ Yes □ No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 w:cs="Arial"/>
                <w:b/>
                <w:color w:val="2F5597"/>
                <w:sz w:val="19"/>
              </w:rPr>
              <w:t xml:space="preserve">Thermal analysis is a destructive test, and post-test residues are usually not recovered</w:t>
            </w:r>
          </w:p>
        </w:tc>
      </w:tr>
    </w:tbl>
    <w:p>
      <w:pPr>
        <w:keepNext/>
        <w:spacing w:before="80" w:after="0"/>
      </w:pPr>
      <w:r>
        <w:rPr>
          <w:rFonts w:ascii="Arial" w:hAnsi="Arial" w:eastAsia="Arial" w:cs="Arial"/>
          <w:b w:val="0"/>
          <w:sz w:val="21"/>
        </w:rPr>
        <w:t xml:space="preserve">Note: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1. Regular sample volumes of approximately 5-20 mg, with samples to be even and electrostatic avoided; Actual usage depends on density, thermal effects and volume of oscillation..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2. The possible corrosive, toxic, flammable or volatile gases must be described; Unknown explosive, strong oxidizing samples not received.</w:t>
      </w:r>
    </w:p>
    <w:p>
      <w:pPr>
        <w:spacing w:before="0" w:after="0" w:line="240" w:lineRule="auto"/>
        <w:ind w:left="0" w:firstLine="0"/>
      </w:pPr>
      <w:r>
        <w:rPr>
          <w:rFonts w:ascii="Arial" w:hAnsi="Arial" w:eastAsia="Arial" w:cs="Arial"/>
          <w:b w:val="0"/>
          <w:sz w:val="19"/>
        </w:rPr>
        <w:t xml:space="preserve">3. Please clarify the atmosphere, temperature range and temperature rate; If the sample is likely to melt, expand or spray, select the suitable radon.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Arial" w:hAnsi="Arial" w:cs="Arial" w:eastAsia="Arial"/>
        <w:b/>
        <w:bCs/>
        <w:sz w:val="14"/>
        <w:szCs w:val="15"/>
      </w:rPr>
      <w:t xml:space="preserve">Comment: 1. Please attach information such as reference pictures that may be useful for testing. 2. This test is only responsible for the sample.. 3. Please complete this test form carefully.</w:t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  <w:r>
      <w:rPr>
        <w:rFonts w:ascii="Arial" w:hAnsi="Arial" w:cs="Arial" w:eastAsia="Arial"/>
        <w:b/>
        <w:bCs/>
        <w:sz w:val="14"/>
        <w:szCs w:val="15"/>
      </w:rPr>
      <w:t/>
    </w:r>
    <w:r>
      <w:rPr>
        <w:rFonts w:hint="eastAsia" w:ascii="Arial" w:hAnsi="Arial" w:cs="Arial" w:eastAsia="Arial"/>
        <w:b/>
        <w:bCs/>
        <w:sz w:val="14"/>
        <w:szCs w:val="15"/>
      </w:rPr>
      <w:t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 w:ascii="Arial" w:hAnsi="Arial" w:cs="Arial" w:eastAsia="Arial"/>
      <w:sz w:val="32"/>
      <w:szCs w:val="32"/>
      <w:lang w:val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