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AFM and scanned probe microscopes sent sample sheets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Thin film □ Blocks □ Chips □ Fibre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Mode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Appearance / Roughness □ Step height / Spectrum thickness □KPFM □PFM □MFM □EFM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Scan Area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□1×1 μm □5×5 μm □10×10 μm □ Assign: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Focus parameters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□Ra/Rq □ Height Distribution □ Phase □ Electricity □ Magnetic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Surface and Base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Surface treatment: ________________ Base: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Controlled electrical/magnetic information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Insulation □ Power transmission □ Semiconductor □ Magnetic □ I'm not sure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Tests are usually micro or non-destructive; Contamination, The probe contact could change the soft surface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Sample test surfaces should be as flat, clean and secure as possible; Visible arctic, loose or surface particles can lead to injury to probes and false images.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Samples of soft, sticky, cutable or unsettled coatings need to be described in advance, and preference is usually given to light or non-exposure patterns.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Clear borders or pre-fabricated scratches for step height tests; Electrical, voltage and Magnetic Models need to provide conductive, polarized or magnetic information.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4. Please indicate the expected scanning scale and statistical region.; The roughness of the surface may vary with the size and location of the scan..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