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TMA and DMA thermal mechanistic analysis of sample sheets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Thin film □ Article □ Blocks □ Fibre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□TMA Inflate / Soften □DMA Pull! □DMA Three o'clock bend □DMA Both arms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size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Long × Kwang × Thick: ______________________________________________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Temperature/frequency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Temperature: ________～________℃ Frequency: ________Hz Rate: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Focus parameters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□CTE □ Soften it □ Storage Energy Model □ Depletion module □tanδ/Tg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※ Hold it, Loading and temperature scanning may cause permanent deformation or destruction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Sample size, parallelity and surface mass shall meet the packaging requirements; The film needs to be flat and evenly thick..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The DMA test needs to be clear about the trap pattern, frequency, range of response/load, preloading and temperature procedures.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Samples shall not be melted, seriously wormed or emits corrosive gases within the test temperature; Soft scope should be specified in advance.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