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General mechanics to deliver the sample.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Thin film □ Board □ Great □ Fibre □ Foam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Pull! □ Compression □ Three o'clock / Four o'clock bend □ Strip □ Torn □ Loop Load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Implementation standards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□GB □ASTM □ISO Standard number: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Long × Kwang × Thick: ________________ Spacing: ________ Quantity: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Conditions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Rate: ________ Temperature: ________ Direction: □ Vertical □ Horizontal □ Other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Focus parameters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Strength □ Model □ Break and stretch □ Resilient □ Cycle stability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Mechanical tests are usually destructive tests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A sufficient number and consistent size of samples should be prepared in accordance with the proposed standard, with clear sampling direction, thickness and range.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The edge of the sample shall be clean, without visible gaps or pre-damages; Breath film and fibre need to be identified for packaging, smoothing and preloading.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Comparison of samples should be based on a consistent temperature-moisture adjustment time, load rate and repeat quantity.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