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JS-2 Project name: Custom First-Principles Calculations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Custom First-Principles Calculations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