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JS-40 Project name: interface combination capacity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Interfacial Binding Energy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