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 w:cs="Arial"/>
          <w:b/>
          <w:sz w:val="30"/>
        </w:rPr>
        <w:t xml:space="preserve">Shanghai Hongqi Tengda Information Technology Co., Ltd.</w:t>
      </w:r>
    </w:p>
    <w:p>
      <w:pPr>
        <w:jc w:val="center"/>
      </w:pPr>
      <w:r>
        <w:rPr>
          <w:rFonts w:ascii="Arial" w:hAnsi="Arial" w:eastAsia="Arial" w:cs="Arial"/>
          <w:b/>
          <w:sz w:val="34"/>
        </w:rPr>
        <w:t xml:space="preserve">Computational Simulation and Data Analysis Request Form</w:t>
      </w:r>
    </w:p>
    <w:p>
      <w:pPr>
        <w:jc w:val="center"/>
      </w:pPr>
      <w:r>
        <w:rPr>
          <w:rFonts w:ascii="Arial" w:hAnsi="Arial" w:eastAsia="Arial" w:cs="Arial"/>
          <w:b/>
          <w:sz w:val="21"/>
        </w:rPr>
        <w:t xml:space="preserve">Project number: JS-63 Project name: Table area of solvents (SASA)</w:t>
      </w:r>
    </w:p>
    <w:p>
      <w:pPr>
        <w:jc w:val="center"/>
      </w:pPr>
      <w:r>
        <w:rPr>
          <w:rFonts w:ascii="Arial" w:hAnsi="Arial" w:eastAsia="Arial" w:cs="Arial"/>
          <w:sz w:val="19"/>
        </w:rPr>
        <w:t xml:space="preserve">Output number: HQTD-YYYYMMDD-JS-63-Serial number (auto-generated system after submission)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Contact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Organization / Institution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Mobile Number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Email (Optional)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Project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Solvent-Accessible Surface Area (SASA)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Research Subject / System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Calculation Objectives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Structures and Input Files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Calculation Tasks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□ Geometry Optimization □ Adsorption Energy □ DOS/PDOS □ Bader The charge □ Charge Density /ELF □ Band Structure □ Transition State □ Molecular Dynamics □ CFD/ Polyphysical Fields □ Other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Software / Method Requirements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Models and Boundary Conditions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Key Parameters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Expected Outputs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References / Attachment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Additional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</w:tbl>
    <w:p>
      <w:r>
        <w:rPr>
          <w:sz w:val="18"/>
        </w:rPr>
        <w:t xml:space="preserve">Note: Please provide, to the extent possible, structural documents, boundary conditions, material parameters and references; Uncertainty can be filled in with “Technologists to assess”.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