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FX-120 — Femtosecond Transient Absorption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FX-120 Category: Spectrum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Lifelines, dynamical components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