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FX-13 — Energy Levels and Recombination in Luminescent Materials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FX-13 Category: Spectrum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Lifefall curve; Main reference is fluorescent lifetime of 240 yuan/sample; Steady-state fluorescent 100 yuan/spectrometer, quantum yield 220 yuan/sample.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