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 — In Situ XRD Heating and Cooling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Scan range/angle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________ Termination: ________ Step length: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Mode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General □ Torpedo □ Location □Rietveld/PDF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Objects □ Crystal Parameters □ Crystal □ Crystal Particle Size □ Weavers / Orientation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In situ XRD spectroscopy, phase process, stacking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