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FX-32 — In Situ Atmosphere Characterization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FX-32 Category: Comprehensive analytical indications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In situ spectrographs, price patterns, time series; XPS 5,000 yen/supplex; The original Raman/FTIR reference is 3500 yen/set..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