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Arial" w:cs="Arial"/>
          <w:b/>
          <w:color w:val="0E4977"/>
          <w:sz w:val="20"/>
        </w:rPr>
        <w:t xml:space="preserve">Shanghai Hongqi Tengda Information Technology Co., Ltd.</w:t>
      </w:r>
    </w:p>
    <w:p>
      <w:pPr>
        <w:spacing w:after="40"/>
        <w:jc w:val="center"/>
      </w:pPr>
      <w:r>
        <w:rPr>
          <w:rFonts w:ascii="Arial" w:hAnsi="Arial" w:eastAsia="Arial" w:cs="Arial"/>
          <w:b/>
          <w:color w:val="0A3354"/>
          <w:sz w:val="32"/>
        </w:rPr>
        <w:t xml:space="preserve">FX-47 — Laser Particle Size Distribution — Request Form</w:t>
      </w:r>
    </w:p>
    <w:p>
      <w:pPr>
        <w:spacing w:after="140"/>
        <w:jc w:val="center"/>
      </w:pPr>
      <w:r>
        <w:rPr>
          <w:rFonts w:ascii="Arial" w:hAnsi="Arial" w:eastAsia="Arial" w:cs="Arial"/>
          <w:b w:val="0"/>
          <w:color w:val="5A6E7D"/>
          <w:sz w:val="16"/>
        </w:rPr>
        <w:t xml:space="preserve">Item number: FX-47 Category: Physicality and Interface Performance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Request / Order Number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Organization / Contact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Unit: ________________________ Contact Name: ________ Phone: 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Name and ID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Number of Samples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________ piece / set / bottle; Repeat: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Condition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Powder □ Blocks □ Thin film / Painting □ Liquid / Dispersive fluid □ Gases □ Biological samples □ Other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Main Composition / Matrix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Sample Dimensions / Concentration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Storage and Transport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Temperature □ Refrigeration □ Refrigeration □ Hide from the light □ Dry □ Other: 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Test Parameters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Scope, Conditions, Procedures: 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Key indicators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>____________________________________________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Data processing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Basic treatment □ Statistical analysis □ Charts and interpretation of results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Results and Deliverables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Original data □ Processing data □ Picture / Spectrum □ Statistical tables □ Brief description □ Other: 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Research Objectives / Priorities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Supplementary explanation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Hazard Declaration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□ No known danger □ Poison □ Corrosion □ Flammable and explosive □ Volatile □ Biological hazards □ Other: ________</w:t>
            </w:r>
          </w:p>
        </w:tc>
      </w:tr>
    </w:tbl>
    <w:p>
      <w:pPr>
        <w:spacing w:before="140" w:after="40"/>
      </w:pPr>
      <w:r>
        <w:rPr>
          <w:rFonts w:ascii="Arial" w:hAnsi="Arial" w:eastAsia="Arial" w:cs="Arial"/>
          <w:b/>
          <w:color w:val="0A5182"/>
          <w:sz w:val="19"/>
        </w:rPr>
        <w:t xml:space="preserve">Project Details and Precautions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Particle size distribution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Please complete the composition, status, quantity and hazard of the sample as such.</w:t>
      </w:r>
    </w:p>
    <w:p>
      <w:pPr>
        <w:spacing w:after="20" w:line="252" w:lineRule="auto"/>
        <w:ind w:left="85"/>
      </w:pPr>
      <w:r>
        <w:rPr>
          <w:rFonts w:ascii="Arial" w:hAnsi="Arial" w:eastAsia="Arial" w:cs="Arial"/>
          <w:b w:val="0"/>
          <w:sz w:val="16"/>
        </w:rPr>
        <w:t xml:space="preserve">• Specific parameters, cycles and costs are based on the technical assessment and final offer.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Client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Technical Confirmation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Signature: 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/>
                <w:color w:val="194664"/>
                <w:sz w:val="17"/>
              </w:rPr>
              <w:t xml:space="preserve">Date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Arial" w:cs="Arial"/>
                <w:b w:val="0"/>
                <w:sz w:val="17"/>
              </w:rPr>
              <w:t xml:space="preserve">Date: ____ / ____ / ____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b w:val="0"/>
        <w:color w:val="6E7880"/>
        <w:sz w:val="14"/>
      </w:rPr>
      <w:t xml:space="preserve">HQTD Scientific | www.hongqitengda.com | This table is used for needs identification and the final test option is based on a technical assessment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" w:hAnsi="Arial" w:hint="default" w:cs="Arial" w:eastAsia="Aria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" w:hAnsi="Arial" w:hint="default" w:cs="Arial" w:eastAsia="Aria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" w:hAnsi="Arial" w:hint="default" w:cs="Arial" w:eastAsia="Aria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" w:hAnsi="Arial" w:hint="default" w:cs="Arial" w:eastAsia="Aria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Arial" w:hAnsi="Arial" w:cs="Arial" w:eastAsia="Arial"/>
        <w:sz w:val="22"/>
        <w:szCs w:val="22"/>
        <w:lang w:val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Arial" w:hAnsi="Arial" w:cs="Arial" w:eastAsia="Arial"/>
        <w:b/>
        <w:bCs/>
      </w:rPr>
    </w:tblStylePr>
    <w:tblStylePr w:type="lastCol">
      <w:rPr>
        <w:rFonts w:asciiTheme="majorHAnsi" w:eastAsiaTheme="majorEastAsia" w:hAnsiTheme="majorHAnsi"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