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FX-77 — Polarized Light Microscopy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Project ID: FX-77 Category: Micro-image and 3D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Observation.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Surface □ Front □ Fragment □ Particle □ Specified area: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Multiplier/scale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Minimum: ________ Highest: ________ □ It's a laboratory choice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Additional analysis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□EDS □Mapping □SAED □ crystalline stripes □3D Reconstruct □ Statistical analysis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Open/dark/light observation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should be clean, stable and clearly observed, cross-sectioned or directed.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of damage from powder, liquid, magnetic, volatile or beam-bound must be specified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