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EPR电子顺磁共振送样单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□溶液   □块体   □冷冻样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测试方式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□常温   □低温   □原位光照   □自旋捕获   □定量比较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样品体系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溶剂/基体：________________   目标自由基/缺陷：________________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温度/气氛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温度：________ K/℃   □空气   □惰性   □真空/密封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参比/对照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□空白   □暗态/光照对照   □反应时间序列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光照、冷冻或反应过程可能改变样品状态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请明确目标自由基、过渡金属或缺陷类型，并提供空白和对照样品以辅助判断。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水溶液在常温连续波EPR中可能有介电损耗，必要时需使用细管、低温冻结或特殊腔体。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含强磁性颗粒、高浓度顺磁离子或导电材料可能导致谱线严重展宽或腔体失谐，应提前说明。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