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项目编号：JS-25    项目名称：电荷密度差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输出编号：HQTD-YYYYMMDD-JS-25-序号（提交后系统自动生成）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电荷密度差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