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    项目名称：量子化学与分子计算定制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量子化学与分子计算定制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