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sz w:val="31"/>
        </w:rPr>
        <w:t>GC与GC-MS气相分析送样单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订单编号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委托单位/联系人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单位：________________   联系人：________   电话：________________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样品数量及编号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样品名称及组成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样品状态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□液体   □气体   □顶空样   □萃取液   □固体待解析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测试项目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□GC-FID/TCD   □GC-MS   □顶空   □热解析   □定性   □定量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目标物/沸点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目标物：________________   预计沸点/范围：________________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溶剂/浓度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溶剂：________   浓度：________   含水：□是 □否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前处理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□已过滤   □需衍生化   □需顶空   □需萃取/净化   □方法开发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样品安全性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□无毒   □有毒   □腐蚀性   □易燃   □易挥发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是否有仪器型号要求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□是，仪器型号：________________   □否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剩余样品是否回收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   □否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2F5597"/>
                <w:sz w:val="19"/>
              </w:rPr>
              <w:t>※ 进样、顶空、热解析和衍生化会消耗样品</w:t>
            </w:r>
          </w:p>
        </w:tc>
      </w:tr>
    </w:tbl>
    <w:p>
      <w:pPr>
        <w:keepNext/>
        <w:spacing w:before="80" w:after="0"/>
      </w:pPr>
      <w:r>
        <w:rPr>
          <w:rFonts w:ascii="微软雅黑" w:hAnsi="微软雅黑" w:eastAsia="微软雅黑"/>
          <w:b w:val="0"/>
          <w:sz w:val="21"/>
        </w:rPr>
        <w:t>注意事项：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1. GC适合挥发性或可衍生化的化合物；高沸点、不挥发盐、聚合物颗粒和强酸碱不应直接进样。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2. 请提供溶剂、目标物、预计浓度、沸点和热稳定性；水分和非挥发残留可能损伤进样口和色谱柱。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3. 定量需提供标准品、内标和空白；复杂基质可能需要萃取、净化或衍生化。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宋体" w:hAnsi="宋体" w:cs="宋体" w:eastAsia="宋体"/>
        <w:b/>
        <w:bCs/>
        <w:sz w:val="14"/>
        <w:szCs w:val="15"/>
      </w:rPr>
      <w:t>备注</w:t>
    </w:r>
    <w:r>
      <w:rPr>
        <w:rFonts w:ascii="宋体" w:hAnsi="宋体" w:cs="宋体" w:eastAsia="宋体"/>
        <w:b/>
        <w:bCs/>
        <w:sz w:val="14"/>
        <w:szCs w:val="15"/>
      </w:rPr>
      <w:t>：</w:t>
    </w:r>
    <w:r>
      <w:rPr>
        <w:rFonts w:hint="eastAsia" w:ascii="宋体" w:hAnsi="宋体" w:cs="宋体" w:eastAsia="宋体"/>
        <w:b/>
        <w:bCs/>
        <w:sz w:val="14"/>
        <w:szCs w:val="15"/>
      </w:rPr>
      <w:t>1.如有对测试</w:t>
    </w:r>
    <w:r>
      <w:rPr>
        <w:rFonts w:ascii="宋体" w:hAnsi="宋体" w:cs="宋体" w:eastAsia="宋体"/>
        <w:b/>
        <w:bCs/>
        <w:sz w:val="14"/>
        <w:szCs w:val="15"/>
      </w:rPr>
      <w:t>有帮助的参考图片</w:t>
    </w:r>
    <w:r>
      <w:rPr>
        <w:rFonts w:hint="eastAsia" w:ascii="宋体" w:hAnsi="宋体" w:cs="宋体" w:eastAsia="宋体"/>
        <w:b/>
        <w:bCs/>
        <w:sz w:val="14"/>
        <w:szCs w:val="15"/>
      </w:rPr>
      <w:t>等</w:t>
    </w:r>
    <w:r>
      <w:rPr>
        <w:rFonts w:ascii="宋体" w:hAnsi="宋体" w:cs="宋体" w:eastAsia="宋体"/>
        <w:b/>
        <w:bCs/>
        <w:sz w:val="14"/>
        <w:szCs w:val="15"/>
      </w:rPr>
      <w:t>资料，</w:t>
    </w:r>
    <w:r>
      <w:rPr>
        <w:rFonts w:hint="eastAsia" w:ascii="宋体" w:hAnsi="宋体" w:cs="宋体" w:eastAsia="宋体"/>
        <w:b/>
        <w:bCs/>
        <w:sz w:val="14"/>
        <w:szCs w:val="15"/>
      </w:rPr>
      <w:t>请附上。</w:t>
    </w:r>
    <w:r>
      <w:rPr>
        <w:rFonts w:ascii="宋体" w:hAnsi="宋体" w:cs="宋体" w:eastAsia="宋体"/>
        <w:b/>
        <w:bCs/>
        <w:sz w:val="14"/>
        <w:szCs w:val="15"/>
      </w:rPr>
      <w:t>2</w:t>
    </w:r>
    <w:r>
      <w:rPr>
        <w:rFonts w:hint="eastAsia" w:ascii="宋体" w:hAnsi="宋体" w:cs="宋体" w:eastAsia="宋体"/>
        <w:b/>
        <w:bCs/>
        <w:sz w:val="14"/>
        <w:szCs w:val="15"/>
      </w:rPr>
      <w:t>.本</w:t>
    </w:r>
    <w:r>
      <w:rPr>
        <w:rFonts w:ascii="宋体" w:hAnsi="宋体" w:cs="宋体" w:eastAsia="宋体"/>
        <w:b/>
        <w:bCs/>
        <w:sz w:val="14"/>
        <w:szCs w:val="15"/>
      </w:rPr>
      <w:t>次测试只对来样负责</w:t>
    </w:r>
    <w:r>
      <w:rPr>
        <w:rFonts w:hint="eastAsia" w:ascii="宋体" w:hAnsi="宋体" w:cs="宋体" w:eastAsia="宋体"/>
        <w:b/>
        <w:bCs/>
        <w:sz w:val="14"/>
        <w:szCs w:val="15"/>
      </w:rPr>
      <w:t>。</w:t>
    </w:r>
    <w:r>
      <w:rPr>
        <w:rFonts w:ascii="宋体" w:hAnsi="宋体" w:cs="宋体" w:eastAsia="宋体"/>
        <w:b/>
        <w:bCs/>
        <w:sz w:val="14"/>
        <w:szCs w:val="15"/>
      </w:rPr>
      <w:t>3.</w:t>
    </w:r>
    <w:r>
      <w:rPr>
        <w:rFonts w:hint="eastAsia" w:ascii="宋体" w:hAnsi="宋体" w:cs="宋体" w:eastAsia="宋体"/>
        <w:b/>
        <w:bCs/>
        <w:sz w:val="14"/>
        <w:szCs w:val="15"/>
      </w:rPr>
      <w:t>本测试单内容</w:t>
    </w:r>
    <w:r>
      <w:rPr>
        <w:rFonts w:ascii="宋体" w:hAnsi="宋体" w:cs="宋体" w:eastAsia="宋体"/>
        <w:b/>
        <w:bCs/>
        <w:sz w:val="14"/>
        <w:szCs w:val="15"/>
      </w:rPr>
      <w:t>请认真填写</w:t>
    </w:r>
    <w:r>
      <w:rPr>
        <w:rFonts w:hint="eastAsia" w:ascii="宋体" w:hAnsi="宋体" w:cs="宋体" w:eastAsia="宋体"/>
        <w:b/>
        <w:bCs/>
        <w:sz w:val="14"/>
        <w:szCs w:val="15"/>
      </w:rPr>
      <w:t>完整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32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