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发光材料能级与复合分析送样单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项目编号：FX-13    类别：光谱与能级分析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寿命衰减曲线；主参考为荧光寿命240元/样；稳态荧光100元/谱，量子产率220元/样。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