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TMA热机械分析送样单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项目编号：FX-20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温度程序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起始：____℃  终止：____℃  升温速率：____℃/min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测试气氛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□N₂  □Ar  □空气  □O₂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□失重  □相变  □玻璃化  □热膨胀  □储能/损耗模量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CTE、软化温度、尺寸变化-温度曲线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