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原位加热冷却表征送样单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项目编号：FX-31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动态图像、关键帧、结构演变分析；按原位TEM 3000元/小时参考；原位XRD参考4000元/套。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