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原位气氛表征送样单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项目编号：FX-32    类别：综合分析表征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原位谱图、价态演变、时间序列；按高端原位XPS 5000元/套参考；原位Raman/FTIR均参考3500元/套。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