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EELS电子能量损失谱送样单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项目编号：FX-37    类别：结构、物相与表面谱学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应变/能损谱/局域结构分析；按EELS/GPA数据分析600元/图参考；球差TEM含EELS高端机时3000元/小时。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