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몬스멕타(Monsmecta) 특허 출원용 기술 차별화 보고서</w:t>
      </w:r>
    </w:p>
    <w:p>
      <w:pPr>
        <w:ind w:left="284"/>
        <w:jc w:val="both"/>
        <w:spacing w:lineRule="auto"/>
      </w:pPr>
      <w:r>
        <w:rPr/>
        <w:t xml:space="preserve">[!IMPORTANT] 본 보고서는 변리사 미팅 및 특허 명세서 초안 작성을 위해 정리된 '기술 차별화 보고서'입니다. 기존 스멕타 제제(일반 벤토나이트)와의 명확한 차별성과 진보성을 입증하기 위한 핵심 기술 요소와 제공해주신 DNG1000(1-DNJ) 및 LIQI의 핵심 실험 데이터를 모두 포함하고 있습니다.</w:t>
      </w:r>
    </w:p>
    <w:p>
      <w:pPr>
        <w:pStyle w:val="Heading2"/>
        <w:spacing w:lineRule="auto"/>
      </w:pPr>
      <w:r>
        <w:rPr/>
        <w:t xml:space="preserve">1. 특허 출원의 핵심 목표 및 방향성</w:t>
      </w:r>
    </w:p>
    <w:p>
      <w:pPr>
        <w:spacing w:lineRule="auto"/>
      </w:pPr>
      <w:r>
        <w:rPr/>
        <w:t xml:space="preserve">본 특허는 단순히 설사 증상을 완화하는 기존 지사제의 한계를 넘어, **물리적 방어력(LIQI 공정)**과 **생물학적 억제력(DNG1000의 1-DNJ, 바실러스 서브틸리스 등)**의 이중 작용(Dual Action)을 통해 위장관 환경을 근본적으로 개선하는 '몬스멕타'만의 독자적인 기술과 처방을 보호하는 것을 목적으로 합니다.</w:t>
      </w:r>
    </w:p>
    <w:p>
      <w:pPr>
        <w:pStyle w:val="Heading2"/>
        <w:spacing w:lineRule="auto"/>
      </w:pPr>
      <w:r>
        <w:rPr/>
        <w:t xml:space="preserve">2. 몬스멕타 3대 핵심 기술 요소 (USP)</w:t>
      </w:r>
    </w:p>
    <w:p>
      <w:pPr>
        <w:pStyle w:val="Heading3"/>
        <w:spacing w:lineRule="auto"/>
      </w:pPr>
      <w:r>
        <w:rPr/>
        <w:t xml:space="preserve">2.1. 제제 기술: 몬모릴로나이트 초미세공정 기술 (LIQI)</w:t>
      </w:r>
    </w:p>
    <w:p>
      <w:pPr>
        <w:spacing w:lineRule="auto"/>
      </w:pPr>
      <w:r>
        <w:rPr/>
        <w:t xml:space="preserve">일반 벤토나이트의 입자 크기 한계를 극복한 초미세화(LIQI) 공정을 적용하여, 표면적을 극대화하고 위장관 점막에 대한 물리적 방어력 및 독소 흡착력을 비약적으로 향상시켰습니다. </w:t>
      </w:r>
    </w:p>
    <w:p>
      <w:pPr>
        <w:pStyle w:val="Heading3"/>
        <w:spacing w:lineRule="auto"/>
      </w:pPr>
      <w:r>
        <w:rPr/>
        <w:t xml:space="preserve">2.2. 성분 배합: 바실러스 서브틸리스(1-DNJ) + 전해질 복합 처방</w:t>
      </w:r>
    </w:p>
    <w:p>
      <w:pPr>
        <w:spacing w:lineRule="auto"/>
      </w:pPr>
      <w:r>
        <w:rPr/>
        <w:t xml:space="preserve">장내 유해 바이러스의 복제를 억제하는 강력한 항바이러스 물질인 </w:t>
      </w:r>
      <w:r>
        <w:rPr>
          <w:b/>
        </w:rPr>
        <w:t xml:space="preserve">1-Deoxynojirimycin (1-DNJ)</w:t>
      </w:r>
      <w:r>
        <w:rPr/>
        <w:t xml:space="preserve"> 성분을 포함하는 DNG1000과 </w:t>
      </w:r>
      <w:r>
        <w:rPr>
          <w:b/>
        </w:rPr>
        <w:t xml:space="preserve">바실러스 서브틸리스</w:t>
      </w:r>
      <w:r>
        <w:rPr/>
        <w:t xml:space="preserve">, 그리고 특정 비율의 </w:t>
      </w:r>
      <w:r>
        <w:rPr>
          <w:b/>
        </w:rPr>
        <w:t xml:space="preserve">전해질</w:t>
      </w:r>
      <w:r>
        <w:rPr/>
        <w:t xml:space="preserve">을 배합한 독점적 처방입니다. 이를 통해 바이러스의 생활사를 차단하고 손상된 장 점막을 보호합니다.</w:t>
      </w:r>
    </w:p>
    <w:p>
      <w:pPr>
        <w:pStyle w:val="Heading3"/>
        <w:spacing w:lineRule="auto"/>
      </w:pPr>
      <w:r>
        <w:rPr/>
        <w:t xml:space="preserve">2.3. 임상적 유용성: 위내 산도 완충(Buffering) 및 장내 환경 개선</w:t>
      </w:r>
    </w:p>
    <w:p>
      <w:pPr>
        <w:spacing w:lineRule="auto"/>
      </w:pPr>
      <w:r>
        <w:rPr/>
        <w:t xml:space="preserve">단순 흡착 배출을 넘어, pH 4.5~5.5 수준의 강력한 위내 산도 완충능을 통해 복통과 구토를 근본적으로 완화하며 장내 환경을 개선하는 임상적 유용성을 확보했습니다.</w:t>
      </w:r>
    </w:p>
    <w:p>
      <w:pPr>
        <w:pStyle w:val="Heading2"/>
        <w:spacing w:lineRule="auto"/>
      </w:pPr>
      <w:r>
        <w:rPr/>
        <w:t xml:space="preserve">3. 경쟁사 대비 진보성 및 기술적 차별성 (실험 데이터)</w:t>
      </w:r>
    </w:p>
    <w:p>
      <w:pPr>
        <w:spacing w:lineRule="auto"/>
      </w:pPr>
      <w:r>
        <w:rPr/>
        <w:t xml:space="preserve">변리사 제출을 위해 확보된 몬스멕타의 핵심 물성 및 효능 비교 데이터입니다. </w:t>
      </w:r>
    </w:p>
    <w:p>
      <w:pPr>
        <w:pStyle w:val="Heading3"/>
        <w:spacing w:lineRule="auto"/>
      </w:pPr>
      <w:r>
        <w:rPr/>
        <w:t xml:space="preserve">3.1. 몬스멕타 LIQI (초미세 몬모릴로나이트) 물성 데이터</w:t>
      </w:r>
    </w:p>
    <w:p>
      <w:pPr>
        <w:spacing w:lineRule="auto"/>
      </w:pPr>
      <w:r>
        <w:rPr/>
        <w:t xml:space="preserve">기존 스멕타 원료와 몬스멕타 LIQI 공정의 핵심 차이를 보여주는 물성 특허용 데이터입니다.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구분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일반 벤토나이트 (기존 성분)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몬스멕타 LIQI (초미세공정)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핵심 차별성 (진보성)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입자 크기 (D90)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약 45 ~ 60 μm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μm 이하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초미세화를 통한 표면적 극대화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비표면적 (Surface Area)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약 80 ~ 100 m²/g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250 ~ 300 m²/g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유효 흡착 면적 </w:t>
            </w:r>
          </w:p>
          <w:p>
            <w:pPr>
              <w:spacing w:lineRule="auto"/>
            </w:pPr>
            <w:r>
              <w:rPr>
                <w:b/>
              </w:rPr>
              <w:t xml:space="preserve">3배 이상</w:t>
            </w:r>
          </w:p>
          <w:p>
            <w:pPr>
              <w:spacing w:lineRule="auto"/>
            </w:pPr>
            <w:r>
              <w:rPr/>
              <w:t xml:space="preserve"> 확대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물리적 장벽 형성 (도포성)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국소적 도포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미세 코팅에 의한 전면 보호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손상된 장 점막의 빈틈없는 보호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독소 흡착력 (AFB1 기준)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일반적 수준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98.5% 흡착 제거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장내 유해 물질 및 독소의 빠르고 완벽한 배출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위내 산도(pH) 완충능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제한적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 4.5 ~ 5.5 완충 유지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(위산 환경 pH 2.0 시)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복통 및 구토의 근본적 완화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[!TIP] 특허 명세서 작성 시, 일반 벤토나이트 대비 3배 이상의 비표면적(250 m²/g 이상)과 3 μm 이하의 입자 크기를 </w:t>
      </w:r>
      <w:r>
        <w:rPr>
          <w:b/>
        </w:rPr>
        <w:t xml:space="preserve">수치 한정</w:t>
      </w:r>
      <w:r>
        <w:rPr/>
        <w:t xml:space="preserve">으로 명시하여 타사의 모방을 원천 차단하는 강력한 권리 범위를 설정할 수 있습니다.</w:t>
      </w:r>
    </w:p>
    <w:p>
      <w:pPr>
        <w:pStyle w:val="Heading3"/>
        <w:spacing w:lineRule="auto"/>
      </w:pPr>
      <w:r>
        <w:rPr/>
        <w:t xml:space="preserve">3.2. 1-Deoxynojirimycin (1-DNJ)의 항바이러스 효과 시험 데이터</w:t>
      </w:r>
    </w:p>
    <w:p>
      <w:pPr>
        <w:spacing w:lineRule="auto"/>
      </w:pPr>
      <w:r>
        <w:rPr/>
        <w:t xml:space="preserve">DNG1000의 핵심 유효성분인 1-DNJ의 바이러스 감염 및 복제 억제 효능을 입증한 주요 연구 결과입니다.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구분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시험 대상 및 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주요 결과 (항바이러스 기전)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바이러스 복제 억제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PEDV (유행성 설사병 바이러스) / 세포 (Vero-E6)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</w:t>
            </w:r>
          </w:p>
          <w:p>
            <w:pPr>
              <w:spacing w:lineRule="auto"/>
            </w:pPr>
            <w:r>
              <w:rPr>
                <w:b/>
              </w:rPr>
              <w:t xml:space="preserve">IC50: 57.76 μM</w:t>
            </w:r>
          </w:p>
          <w:p>
            <w:pPr>
              <w:spacing w:lineRule="auto"/>
            </w:pPr>
            <w:r>
              <w:rPr/>
              <w:t xml:space="preserve">로 증식 억제 효과 검증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바이러스의 부착 및 복제 단계에서 활동 억제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ROS(활성산소) 발생 및 염증 반응 억제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DNJ의 직접적인 항바이러스 작용 입증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외피 당단백질 합성 억제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Dengue virus, Hepatitis B 등 다양한 RNA 바이러스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</w:t>
            </w:r>
          </w:p>
          <w:p>
            <w:pPr>
              <w:spacing w:lineRule="auto"/>
            </w:pPr>
            <w:r>
              <w:rPr>
                <w:b/>
              </w:rPr>
              <w:t xml:space="preserve">α-Glucosidase 억제제</w:t>
            </w:r>
          </w:p>
          <w:p>
            <w:pPr>
              <w:spacing w:lineRule="auto"/>
            </w:pPr>
            <w:r>
              <w:rPr/>
              <w:t xml:space="preserve">로 작용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바이러스 외피 단백질 합성 과정 방해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비정상적인 당단백질 생성으로 감염능력 상실 유도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바이러스 생활사(Life Cycle) 근본적 차단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합성 항바이러스제 대비 우수성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BVDV (설사병 바이러스) 감염 세포 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합성 약물(Ribavirin) 대비 뛰어난 바이러스 억제력 (농도 의존적 감소)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세포 독성(Cytotoxicity)이 현저히 낮아 안전성 확보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천연 유래 성분(DNJ)의 생체 친화적 장점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생체 내 (In vivo) 장 건강 보호 효과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산화 스트레스(H2O2) 유도 모델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장내 항산화 효소(SOD, CAT) 활성 증가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장 융모 높이 증가 및 세포 미세구조 개선 (장벽 기능 강화)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- 염증 반응 완화 및 MUC 유전자 발현 증가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위장관 점막 보호 및 회복 시너지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3.3. 몬스멕타 핵심 원료 '리키(LiQi)' 비교 실험 데이터</w:t>
      </w:r>
    </w:p>
    <w:p>
      <w:pPr>
        <w:spacing w:lineRule="auto"/>
      </w:pPr>
      <w:r>
        <w:rPr/>
        <w:t xml:space="preserve">본 데이터는 몬스멕타의 핵심 원료 중 하나인 초미세 몬모릴로나이트(LiQi)의 압도적인 물성 및 생체 내 효과를 입증하기 위한 핵심 기술 자료입니다. (첨부된 LiQi 리플렛 인용)</w:t>
      </w:r>
    </w:p>
    <w:p>
      <w:pPr>
        <w:pStyle w:val="Heading4"/>
        <w:spacing w:lineRule="auto"/>
      </w:pPr>
      <w:r>
        <w:rPr/>
        <w:t xml:space="preserve">3.3.1. 물성 지표 비교 (약품 등급 및 일반 몬모릴로나이트 대비)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지표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리키(LiQi)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약품등급 몬모릴로나이트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일반 몬모릴로나이트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몬모릴로나이트 함량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≥ 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비표면적 (㎡/g)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≥ 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이산화규소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≥ 56.0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50.0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56.0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입자도 (μm) D90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≤ 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325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[!TIP] 비표면적이 800 ㎡/g 이상으로 일반 및 약품 등급 대비 약 8~11배 넓어 독소 흡착 효율이 극대화됨을 수치 한정으로 명시할 수 있습니다.</w:t>
      </w:r>
    </w:p>
    <w:p>
      <w:pPr>
        <w:pStyle w:val="Heading4"/>
        <w:spacing w:lineRule="auto"/>
      </w:pPr>
      <w:r>
        <w:rPr/>
        <w:t xml:space="preserve">3.3.2. 동물 임상 (설사 발생율 감소 및 증체량 효과)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그룹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두수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개시체중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종료체중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일당증체량 (g)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설사발생율 (%)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a. 대조구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b. 산화아연구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c. 리키(LiQi)구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1.5%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[!NOTE] 화학적 항균제인 산화아연(Zinc Oxide)을 사용한 그룹보다 </w:t>
      </w:r>
      <w:r>
        <w:rPr>
          <w:b/>
        </w:rPr>
        <w:t xml:space="preserve">리키(LiQi)</w:t>
      </w:r>
      <w:r>
        <w:rPr/>
        <w:t xml:space="preserve"> 사용 그룹에서 설사 발생율이 더 낮게 나타나며(1.5%), 일당증체량 또한 가장 우수함을 입증합니다.</w:t>
      </w:r>
    </w:p>
    <w:p>
      <w:pPr>
        <w:pStyle w:val="Heading4"/>
        <w:spacing w:lineRule="auto"/>
      </w:pPr>
      <w:r>
        <w:rPr/>
        <w:t xml:space="preserve">3.3.3. 비용 절감 및 경제성 분석 (첨가 시뮬레이션)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구분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첨가량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비용/kg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합계 비용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기존 산화아연 단독 첨가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산화아연 3kg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산화아연 + 리키(LiQi) 복합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산화아연 1kg + LiQi 3kg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3.5원 + 7.5원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11.0원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(단순 첨가 비용은 kg당 1.0원 수준으로 미미하게 증가하나, 설사율 억제 및 증체량 향상을 통한 종합적인 경제성 및 생산성(ROI)은 압도적으로 높음을 임상적으로 제시할 수 있습니다.)</w:t>
      </w:r>
    </w:p>
    <w:p>
      <w:pPr>
        <w:pStyle w:val="Heading3"/>
        <w:spacing w:lineRule="auto"/>
      </w:pPr>
      <w:r>
        <w:rPr/>
        <w:t xml:space="preserve">3.4. DNG1000 (1-DNJ) 광범위 항바이러스 및 동물 임상 적용 데이터 (추가)</w:t>
      </w:r>
    </w:p>
    <w:p>
      <w:pPr>
        <w:spacing w:lineRule="auto"/>
      </w:pPr>
      <w:r>
        <w:rPr/>
        <w:t xml:space="preserve">본 데이터는 DNG1000(한국아그로)의 주성분인 1-DNJ가 가지는 광범위한 항바이러스 스펙트럼과 실제 동물 임상 적용 시 나타나는 증체량, 폐사율, 질병 통제 효과를 입증합니다. 특허 출원 시 범용성(Broad-spectrum) 및 실제 반려동물을 포함한 다양한 동물의 임상 적용성(Field efficacy)을 뒷받침하는 핵심 근거입니다.</w:t>
      </w:r>
    </w:p>
    <w:p>
      <w:pPr>
        <w:pStyle w:val="Heading4"/>
        <w:spacing w:lineRule="auto"/>
      </w:pPr>
      <w:r>
        <w:rPr/>
        <w:t xml:space="preserve">3.4.1. 축종별 광범위 항바이러스 (Broad-Spectrum) 효과 검증</w:t>
      </w:r>
    </w:p>
    <w:p>
      <w:pPr>
        <w:spacing w:lineRule="auto"/>
      </w:pPr>
      <w:r>
        <w:rPr>
          <w:b/>
        </w:rPr>
        <w:t xml:space="preserve">[표] 포유동물(Mammals) 바이러스 계통별 DNG-1000(DNJ) 효과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바이러스 계통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대상 바이러스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DNJ 효과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Arteriviruses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동물생식기호흡기증후군 (PRRSV 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효과 확인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Coronaviruses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유행성설사 (PEDV), TGEV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Herpesviruses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단순포진 바이러스 (Herpes simplex 1 &amp;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Orthomyxoviruses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동물 인플루엔자 바이러스 (Influenza 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Pestiviruses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콜레라바이러스 (CSF), ASF virus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가능성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[표] 조류(Aves) 및 기타 바이러스 계통별 효과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분류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바이러스 계통 / 질병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DNJ 효과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조류(Aves)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Orthomyxoviridae (조류독감 AIV)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효과 확인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Coronaviridae (감염성 기관지염 IBV), Paramyxoviridae (NDV) 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대동물(Large Animals)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바실러스설사병(BVDV), 아까바네(Akabane), 유행열(BEF)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효과 확인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수생동물(Aquatic)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흰반점바이러스 (WSSV)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검증 중 (생존율 개선 효과)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[!TIP] 1-DNJ 성분이 특정 동물종에 국한되지 않고 외피(Envelope)를 가진 다양한 RNA/DNA 바이러스 증식을 범용적으로 억제할 수 있음을 명시하여 반려동물을 포함한 전체 동물 대상 청구항 권리 범위 확대의 근거로 활용 가능합니다.</w:t>
      </w:r>
    </w:p>
    <w:p>
      <w:pPr>
        <w:pStyle w:val="Heading4"/>
        <w:spacing w:lineRule="auto"/>
      </w:pPr>
      <w:r>
        <w:rPr/>
        <w:t xml:space="preserve">3.4.2. 포유동물 임상: 바이러스 및 호흡기 병변 통제 효과</w:t>
      </w:r>
    </w:p>
    <w:p>
      <w:pPr>
        <w:spacing w:lineRule="auto"/>
      </w:pPr>
      <w:r>
        <w:rPr>
          <w:b/>
        </w:rPr>
        <w:t xml:space="preserve">[표] 분변 내 바이러스 배출량(Mean log10 copies/g) 감소 효과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DNG-1000 (DNJ 0.3mg/kg)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평균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2.08</w:t>
            </w:r>
          </w:p>
          <w:p>
            <w:pPr>
              <w:spacing w:lineRule="auto"/>
            </w:pPr>
            <w:r>
              <w:rPr/>
              <w:t xml:space="preserve"> (현저한 감소)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[표] 전신 폐 병변 스코어 (Overall lung lesion score) 비교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DNG-1000 (DNJ 0.3mg/kg)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평균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13.00</w:t>
            </w:r>
          </w:p>
          <w:p>
            <w:pPr>
              <w:spacing w:lineRule="auto"/>
            </w:pPr>
            <w:r>
              <w:rPr/>
              <w:t xml:space="preserve"> (병변 악화 방어)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3.4.3. 포유동물 임상: 생산성(증체량) 및 번식/성장 성적 향상</w:t>
      </w:r>
    </w:p>
    <w:p>
      <w:pPr>
        <w:spacing w:lineRule="auto"/>
      </w:pPr>
      <w:r>
        <w:rPr>
          <w:b/>
        </w:rPr>
        <w:t xml:space="preserve">[표] 어린 개체(유견/유묘 등) 성장 및 폐사율 개선 효과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항목 (Items)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대조군 (Control)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DNG-1000 처리군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P-value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개시 체중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종료 체중 (kg)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21.40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0.0037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일당증체량 (ADG, kg/day)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0.339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0.0752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사료요구율 (FCR)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1.593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0.0251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폐사율 (Mortality rate, 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설사율 (Diarrhea rate, 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[표] 모체동물(포유기) 생리 지표 향상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항목 (Items)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대조군 (Control)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DNG-1000 처리군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P-value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발정 재귀일 (Return of estrus)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32.8일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30.2일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비생산일수 (Non-reproduction days)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34.2일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30.9일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0.017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[표] 모체동물(임신기) 생리 지표 향상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항목 (Items)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대조군 (Control)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DNG-1000 처리군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P-value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출생 개체 체중 (Body weight, kg)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수유(이유) 일수 (Weaning days)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24.70일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23.10일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[표] 일령별 분변 상태 (설사 양상) 개선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일령 (Age)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항목 (Fecal State)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DNG-1000 (%)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이유 4주 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정상 분변 (Normal)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76.56%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81.68%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연변 (Pasty)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23.44%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18.32%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3.4.4. 실증 사양 농가 적용 가이드 (DNG-1000)</w:t>
      </w:r>
    </w:p>
    <w:p>
      <w:pPr>
        <w:spacing w:lineRule="auto"/>
      </w:pPr>
      <w:r>
        <w:rPr>
          <w:b/>
        </w:rPr>
        <w:t xml:space="preserve">[표] 동물 성장 단계별 권장 첨가량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성장 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임신동물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포유동물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어린동물(성장기)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성체동물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첨가량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 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 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0.2~0.6 kg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 kg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[표] 주요 거래회사 및 월간 사용량 현황 (실제 산업 적용)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거래회사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적용 구간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월간 사용량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농협사료 전북지사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어린동물, 젖먹이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 kg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메지온사료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어린동물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kg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DH바이탈피드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어린동물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kg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동원팜스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어린동물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kg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대한사료 전주공장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어린동물, 젖먹이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kg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3.4.5. 반려동물(개/고양이) 관련 1-DNJ 최신 연구 동향 및 적용성</w:t>
      </w:r>
    </w:p>
    <w:p>
      <w:pPr>
        <w:spacing w:lineRule="auto"/>
      </w:pPr>
      <w:r>
        <w:rPr/>
        <w:t xml:space="preserve">최근 수의학 및 펫 케어 학계에서도 1-Deoxynojirimycin (1-DNJ)의 반려동물 적용에 관한 연구가 활발히 보고되고 있으며, 이를 통해 몬스멕타의 반려동물 시장 진입 및 특허 권리 확장이 완벽히 지지됩니다.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반려견 비만 방지 및 대사 건강 (Metabolic Health in Dogs):</w:t>
      </w:r>
      <w:r>
        <w:rPr/>
        <w:t xml:space="preserve"> 1-DNJ(주로 뽕잎 추출물 유래)는 반려견의 비만 관련 유전자 발현을 조절하고, 장내 마이크로바이옴(Microbiome) 환경을 긍정적으로 변화시켜 비만 예방 및 대사 질환 관리에 도움을 주는 것으로 입증되었습니다.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혈당 조절 (Glycemic Control):</w:t>
      </w:r>
      <w:r>
        <w:rPr/>
        <w:t xml:space="preserve"> α-glucosidase 억제제로 작용하여 탄수화물의 분해를 지연시키며, 당뇨를 앓고 있거나 혈당 관리가 필요한 노령견/노령묘의 식후 혈당 강하(Insulin dysregulation 조절)에 매우 효과적인 기능성 성분으로 평가받고 있습니다.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반려동물 장내 환경 개선:</w:t>
      </w:r>
      <w:r>
        <w:rPr/>
        <w:t xml:space="preserve"> 소화되지 않은 다당류를 통해 장내 유익균의 먹이 역할을 하며(Prebiotics 효과), 앞서 입증된 DNG-1000의 강력한 유해 바이러스 억제 기전과 결합하여 반려견/반려묘의 만성 설사 및 장염을 근본적으로 개선합니다.</w:t>
      </w:r>
    </w:p>
    <w:p>
      <w:pPr>
        <w:ind w:left="284"/>
        <w:jc w:val="both"/>
        <w:spacing w:lineRule="auto"/>
      </w:pPr>
      <w:r>
        <w:rPr/>
        <w:t xml:space="preserve">[!NOTE] 특허 출원 시, 단순 세포 실험 수준을 넘어 </w:t>
      </w:r>
      <w:r>
        <w:rPr>
          <w:b/>
        </w:rPr>
        <w:t xml:space="preserve">실제 동물 임상 환경에서 생산성(체중, 폐사율, 번식 성적)을 유의미하게 개선한 다수의 실증 데이터</w:t>
      </w:r>
      <w:r>
        <w:rPr/>
        <w:t xml:space="preserve">와 더불어 </w:t>
      </w:r>
      <w:r>
        <w:rPr>
          <w:b/>
        </w:rPr>
        <w:t xml:space="preserve">최신 반려동물(Pet) 타겟 연구 결과</w:t>
      </w:r>
      <w:r>
        <w:rPr/>
        <w:t xml:space="preserve">를 제시함으로써 본 발명의 산업적 이용 가능성(Industrial Applicability) 및 진보성을 확고히 할 수 있습니다.</w:t>
      </w:r>
    </w:p>
    <w:p>
      <w:pPr>
        <w:pStyle w:val="Heading2"/>
        <w:spacing w:lineRule="auto"/>
      </w:pPr>
      <w:r>
        <w:rPr/>
        <w:t xml:space="preserve">4. 특허 청구항 구성을 위한 변리사 가이드</w:t>
      </w:r>
    </w:p>
    <w:p>
      <w:pPr>
        <w:spacing w:lineRule="auto"/>
      </w:pPr>
      <w:r>
        <w:rPr/>
        <w:t xml:space="preserve">변리사에게 본 보고서와 함께 다음 3가지 항목을 특허 청구항의 핵심 포인트로 강조해 주시길 제안합니다.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물성 한정 청구항 (Product-by-process 또는 수치 한정)</w:t>
      </w:r>
    </w:p>
    <w:p>
      <w:pPr>
        <w:numPr>
          <w:ilvl w:val="1"/>
          <w:numId w:val="3"/>
        </w:numPr>
        <w:spacing w:lineRule="auto"/>
      </w:pPr>
      <w:r>
        <w:rPr/>
        <w:t xml:space="preserve">LIQI 원료 특성: "입자 크기 3 μm 이하" 및 "비표면적 250 m²/g 이상"인 초미세 몬모릴로나이트를 포함하는 조성물. 이를 통해 기존 벤토나이트 원료 사용 제품이 침해할 수 없는 확실한 장벽을 구축합니다.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효능 및 기전 청구항 (Mechanism of Action)</w:t>
      </w:r>
    </w:p>
    <w:p>
      <w:pPr>
        <w:numPr>
          <w:ilvl w:val="1"/>
          <w:numId w:val="4"/>
        </w:numPr>
        <w:spacing w:lineRule="auto"/>
      </w:pPr>
      <w:r>
        <w:rPr/>
        <w:t xml:space="preserve">DNG1000(1-DNJ) 성분이 바이러스의 알파-글루코시다아제(α-Glucosidase) 활성을 억제하여 비정상 당단백질을 형성하게 함으로써 감염력을 잃게 하는 '항바이러스 작용 기전'을 명시합니다.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이중 작용 시너지 (Dual Action Synergy)</w:t>
      </w:r>
    </w:p>
    <w:p>
      <w:pPr>
        <w:numPr>
          <w:ilvl w:val="1"/>
          <w:numId w:val="5"/>
        </w:numPr>
        <w:spacing w:lineRule="auto"/>
      </w:pPr>
      <w:r>
        <w:rPr/>
        <w:t xml:space="preserve">**[초미세 몬모릴로나이트(LIQI)에 의한 물리적 독소/바이러스 흡착] + [1-DNJ에 의한 생물학적 바이러스 증식 억제]**가 결합되었을 때 발생하는 시너지 효과를 청구합니다. 이는 단일 기전의 경쟁 제품들이 도저히 모방할 수 없는 몬스멕타만의 가장 강력한 차별점입니다.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2026-07-30T05:28:00.347Z</dcterms:created>
  <dcterms:modified xsi:type="dcterms:W3CDTF">2026-07-30T05:28:00.347Z</dcterms:modified>
</cp:coreProperties>
</file>