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098A0" w14:textId="4DA6656C" w:rsidR="00782B52" w:rsidRDefault="00BD2FB9" w:rsidP="00782B52">
      <w:pPr>
        <w:shd w:val="clear" w:color="auto" w:fill="FFFFFF"/>
        <w:spacing w:after="225" w:line="270" w:lineRule="atLeast"/>
        <w:jc w:val="center"/>
        <w:rPr>
          <w:rFonts w:ascii="Arial" w:eastAsia="SimSun" w:hAnsi="Arial" w:cs="Arial"/>
          <w:b/>
          <w:bCs/>
          <w:color w:val="000000"/>
          <w:sz w:val="28"/>
          <w:szCs w:val="28"/>
        </w:rPr>
      </w:pPr>
      <w:r>
        <w:rPr>
          <w:rFonts w:ascii="Arial" w:eastAsia="SimSun" w:hAnsi="Arial" w:cs="Arial"/>
          <w:b/>
          <w:bCs/>
          <w:color w:val="000000"/>
          <w:sz w:val="28"/>
          <w:szCs w:val="28"/>
        </w:rPr>
        <w:t xml:space="preserve">Hypoxia induced by </w:t>
      </w:r>
      <w:r w:rsidR="002369EF">
        <w:rPr>
          <w:rFonts w:ascii="Arial" w:eastAsia="SimSun" w:hAnsi="Arial" w:cs="Arial"/>
          <w:b/>
          <w:bCs/>
          <w:color w:val="000000"/>
          <w:sz w:val="28"/>
          <w:szCs w:val="28"/>
        </w:rPr>
        <w:t>v</w:t>
      </w:r>
      <w:r w:rsidR="003F49C2">
        <w:rPr>
          <w:rFonts w:ascii="Arial" w:eastAsia="SimSun" w:hAnsi="Arial" w:cs="Arial"/>
          <w:b/>
          <w:bCs/>
          <w:color w:val="000000"/>
          <w:sz w:val="28"/>
          <w:szCs w:val="28"/>
        </w:rPr>
        <w:t xml:space="preserve">ascular damage at high doses could </w:t>
      </w:r>
      <w:r w:rsidR="004735C4">
        <w:rPr>
          <w:rFonts w:ascii="Arial" w:eastAsia="SimSun" w:hAnsi="Arial" w:cs="Arial"/>
          <w:b/>
          <w:bCs/>
          <w:color w:val="000000"/>
          <w:sz w:val="28"/>
          <w:szCs w:val="28"/>
        </w:rPr>
        <w:t>compromise the outcome of radiotherapy</w:t>
      </w:r>
    </w:p>
    <w:p w14:paraId="695C0332" w14:textId="77777777" w:rsidR="00782B52" w:rsidRDefault="00782B52" w:rsidP="00782B52">
      <w:pPr>
        <w:rPr>
          <w:rFonts w:ascii="Arial" w:hAnsi="Arial" w:cs="Arial"/>
        </w:rPr>
      </w:pPr>
    </w:p>
    <w:p w14:paraId="09F38389" w14:textId="77777777" w:rsidR="00782B52" w:rsidRPr="00B54687" w:rsidRDefault="00782B52" w:rsidP="00782B52">
      <w:pPr>
        <w:jc w:val="center"/>
        <w:rPr>
          <w:rFonts w:ascii="Arial" w:hAnsi="Arial" w:cs="Arial"/>
          <w:lang w:val="fr-FR"/>
        </w:rPr>
      </w:pPr>
      <w:r w:rsidRPr="00BA6D40">
        <w:rPr>
          <w:rFonts w:ascii="Arial" w:hAnsi="Arial" w:cs="Arial"/>
          <w:u w:val="single"/>
          <w:lang w:val="fr-FR"/>
        </w:rPr>
        <w:t xml:space="preserve">Emely </w:t>
      </w:r>
      <w:r w:rsidR="003D1957">
        <w:rPr>
          <w:rFonts w:ascii="Arial" w:hAnsi="Arial" w:cs="Arial"/>
          <w:u w:val="single"/>
          <w:lang w:val="fr-FR"/>
        </w:rPr>
        <w:t xml:space="preserve">Kjellsson </w:t>
      </w:r>
      <w:r w:rsidRPr="00BA6D40">
        <w:rPr>
          <w:rFonts w:ascii="Arial" w:hAnsi="Arial" w:cs="Arial"/>
          <w:u w:val="single"/>
          <w:lang w:val="fr-FR"/>
        </w:rPr>
        <w:t>Lindblom</w:t>
      </w:r>
      <w:r w:rsidR="00C054DF">
        <w:rPr>
          <w:rFonts w:ascii="Arial" w:hAnsi="Arial" w:cs="Arial"/>
          <w:vertAlign w:val="superscript"/>
          <w:lang w:val="fr-FR"/>
        </w:rPr>
        <w:t>a</w:t>
      </w:r>
      <w:r w:rsidR="003D1957">
        <w:rPr>
          <w:rFonts w:ascii="Arial" w:hAnsi="Arial" w:cs="Arial"/>
          <w:vertAlign w:val="superscript"/>
          <w:lang w:val="fr-FR"/>
        </w:rPr>
        <w:t>,</w:t>
      </w:r>
      <w:r w:rsidR="00C054DF">
        <w:rPr>
          <w:rFonts w:ascii="Arial" w:hAnsi="Arial" w:cs="Arial"/>
          <w:vertAlign w:val="superscript"/>
          <w:lang w:val="fr-FR"/>
        </w:rPr>
        <w:t>b</w:t>
      </w:r>
      <w:r w:rsidRPr="00FC66ED">
        <w:rPr>
          <w:rFonts w:ascii="Arial" w:hAnsi="Arial" w:cs="Arial"/>
          <w:lang w:val="fr-FR"/>
        </w:rPr>
        <w:t xml:space="preserve">, </w:t>
      </w:r>
      <w:r>
        <w:rPr>
          <w:rFonts w:ascii="Arial" w:hAnsi="Arial" w:cs="Arial"/>
          <w:lang w:val="fr-FR"/>
        </w:rPr>
        <w:t>Alexandru Dasu</w:t>
      </w:r>
      <w:r w:rsidR="00C054DF">
        <w:rPr>
          <w:rFonts w:ascii="Arial" w:hAnsi="Arial" w:cs="Arial"/>
          <w:vertAlign w:val="superscript"/>
          <w:lang w:val="fr-FR"/>
        </w:rPr>
        <w:t>c</w:t>
      </w:r>
      <w:r>
        <w:rPr>
          <w:rFonts w:ascii="Arial" w:hAnsi="Arial" w:cs="Arial"/>
          <w:vertAlign w:val="superscript"/>
          <w:lang w:val="fr-FR"/>
        </w:rPr>
        <w:t>,</w:t>
      </w:r>
      <w:r w:rsidR="00C054DF">
        <w:rPr>
          <w:rFonts w:ascii="Arial" w:hAnsi="Arial" w:cs="Arial"/>
          <w:vertAlign w:val="superscript"/>
          <w:lang w:val="fr-FR"/>
        </w:rPr>
        <w:t>d</w:t>
      </w:r>
      <w:r>
        <w:rPr>
          <w:rFonts w:ascii="Arial" w:hAnsi="Arial" w:cs="Arial"/>
          <w:lang w:val="fr-FR"/>
        </w:rPr>
        <w:t xml:space="preserve"> and </w:t>
      </w:r>
      <w:r w:rsidRPr="00BC1FC1">
        <w:rPr>
          <w:rFonts w:ascii="Arial" w:hAnsi="Arial" w:cs="Arial"/>
        </w:rPr>
        <w:t xml:space="preserve">Iuliana </w:t>
      </w:r>
      <w:proofErr w:type="spellStart"/>
      <w:r w:rsidRPr="00BC1FC1">
        <w:rPr>
          <w:rFonts w:ascii="Arial" w:hAnsi="Arial" w:cs="Arial"/>
        </w:rPr>
        <w:t>Toma-Dasu</w:t>
      </w:r>
      <w:r w:rsidR="00C054DF">
        <w:rPr>
          <w:rFonts w:ascii="Arial" w:hAnsi="Arial" w:cs="Arial"/>
          <w:vertAlign w:val="superscript"/>
        </w:rPr>
        <w:t>a</w:t>
      </w:r>
      <w:r>
        <w:rPr>
          <w:rFonts w:ascii="Arial" w:hAnsi="Arial" w:cs="Arial"/>
          <w:vertAlign w:val="superscript"/>
        </w:rPr>
        <w:t>,</w:t>
      </w:r>
      <w:r w:rsidR="00C054DF">
        <w:rPr>
          <w:rFonts w:ascii="Arial" w:hAnsi="Arial" w:cs="Arial"/>
          <w:vertAlign w:val="superscript"/>
        </w:rPr>
        <w:t>b</w:t>
      </w:r>
      <w:proofErr w:type="spellEnd"/>
    </w:p>
    <w:p w14:paraId="5E09E799" w14:textId="77777777" w:rsidR="00782B52" w:rsidRDefault="00782B52" w:rsidP="00782B52">
      <w:pPr>
        <w:ind w:left="720"/>
        <w:rPr>
          <w:rFonts w:ascii="Arial" w:hAnsi="Arial" w:cs="Arial"/>
          <w:sz w:val="20"/>
          <w:szCs w:val="20"/>
        </w:rPr>
      </w:pPr>
    </w:p>
    <w:p w14:paraId="3D06C7B4" w14:textId="77777777" w:rsidR="003D1957" w:rsidRDefault="00C054DF" w:rsidP="00782B52">
      <w:pPr>
        <w:spacing w:after="0" w:line="240" w:lineRule="auto"/>
        <w:jc w:val="center"/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  <w:vertAlign w:val="superscript"/>
        </w:rPr>
        <w:t>a</w:t>
      </w:r>
      <w:r w:rsidR="00782B52">
        <w:rPr>
          <w:rFonts w:ascii="Arial" w:hAnsi="Arial" w:cs="Arial"/>
          <w:i/>
        </w:rPr>
        <w:t>Department</w:t>
      </w:r>
      <w:proofErr w:type="spellEnd"/>
      <w:r w:rsidR="00782B52" w:rsidRPr="00FF7B38">
        <w:rPr>
          <w:rFonts w:ascii="Arial" w:hAnsi="Arial" w:cs="Arial"/>
          <w:i/>
        </w:rPr>
        <w:t xml:space="preserve"> of Physics, Stockholm University, Sweden</w:t>
      </w:r>
    </w:p>
    <w:p w14:paraId="4828062D" w14:textId="77777777" w:rsidR="00782B52" w:rsidRPr="003D1957" w:rsidRDefault="00C054DF" w:rsidP="003D1957">
      <w:pPr>
        <w:spacing w:after="0" w:line="240" w:lineRule="auto"/>
        <w:jc w:val="center"/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  <w:vertAlign w:val="superscript"/>
        </w:rPr>
        <w:t>b</w:t>
      </w:r>
      <w:r w:rsidR="003D1957" w:rsidRPr="003D332F">
        <w:rPr>
          <w:rFonts w:ascii="Arial" w:hAnsi="Arial" w:cs="Arial"/>
          <w:i/>
        </w:rPr>
        <w:t>Department</w:t>
      </w:r>
      <w:proofErr w:type="spellEnd"/>
      <w:r w:rsidR="003D1957" w:rsidRPr="003D332F">
        <w:rPr>
          <w:rFonts w:ascii="Arial" w:hAnsi="Arial" w:cs="Arial"/>
          <w:i/>
        </w:rPr>
        <w:t xml:space="preserve"> of </w:t>
      </w:r>
      <w:r w:rsidR="003D1957" w:rsidRPr="00FF7B38">
        <w:rPr>
          <w:rFonts w:ascii="Arial" w:hAnsi="Arial" w:cs="Arial"/>
          <w:i/>
        </w:rPr>
        <w:t>Oncology</w:t>
      </w:r>
      <w:r w:rsidR="003D1957">
        <w:rPr>
          <w:rFonts w:ascii="Arial" w:hAnsi="Arial" w:cs="Arial"/>
          <w:i/>
        </w:rPr>
        <w:t xml:space="preserve"> and Pathology</w:t>
      </w:r>
      <w:r w:rsidR="003D1957" w:rsidRPr="00FF7B38">
        <w:rPr>
          <w:rFonts w:ascii="Arial" w:hAnsi="Arial" w:cs="Arial"/>
          <w:i/>
        </w:rPr>
        <w:t xml:space="preserve">, </w:t>
      </w:r>
      <w:proofErr w:type="spellStart"/>
      <w:r w:rsidR="003D1957" w:rsidRPr="00FF7B38">
        <w:rPr>
          <w:rFonts w:ascii="Arial" w:hAnsi="Arial" w:cs="Arial"/>
          <w:i/>
        </w:rPr>
        <w:t>Karolinska</w:t>
      </w:r>
      <w:proofErr w:type="spellEnd"/>
      <w:r w:rsidR="003D1957" w:rsidRPr="00FF7B38">
        <w:rPr>
          <w:rFonts w:ascii="Arial" w:hAnsi="Arial" w:cs="Arial"/>
          <w:i/>
        </w:rPr>
        <w:t xml:space="preserve"> </w:t>
      </w:r>
      <w:proofErr w:type="spellStart"/>
      <w:r w:rsidR="003D1957" w:rsidRPr="00FF7B38">
        <w:rPr>
          <w:rFonts w:ascii="Arial" w:hAnsi="Arial" w:cs="Arial"/>
          <w:i/>
        </w:rPr>
        <w:t>Institutet</w:t>
      </w:r>
      <w:proofErr w:type="spellEnd"/>
      <w:r w:rsidR="003D1957" w:rsidRPr="00FF7B38">
        <w:rPr>
          <w:rFonts w:ascii="Arial" w:hAnsi="Arial" w:cs="Arial"/>
          <w:i/>
        </w:rPr>
        <w:t>, Sweden</w:t>
      </w:r>
      <w:r w:rsidR="00782B52" w:rsidRPr="00FF7B38">
        <w:rPr>
          <w:rFonts w:ascii="Arial" w:hAnsi="Arial" w:cs="Arial"/>
          <w:i/>
          <w:vertAlign w:val="superscript"/>
        </w:rPr>
        <w:t xml:space="preserve"> </w:t>
      </w:r>
    </w:p>
    <w:p w14:paraId="4281D89F" w14:textId="77777777" w:rsidR="00782B52" w:rsidRDefault="00C054DF" w:rsidP="00782B52">
      <w:pPr>
        <w:spacing w:after="0" w:line="240" w:lineRule="auto"/>
        <w:jc w:val="center"/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  <w:vertAlign w:val="superscript"/>
        </w:rPr>
        <w:t>c</w:t>
      </w:r>
      <w:r w:rsidR="00782B52" w:rsidRPr="006A0C38">
        <w:rPr>
          <w:rFonts w:ascii="Arial" w:hAnsi="Arial" w:cs="Arial"/>
          <w:i/>
        </w:rPr>
        <w:t>The</w:t>
      </w:r>
      <w:proofErr w:type="spellEnd"/>
      <w:r w:rsidR="00782B52" w:rsidRPr="006A0C38">
        <w:rPr>
          <w:rFonts w:ascii="Arial" w:hAnsi="Arial" w:cs="Arial"/>
          <w:i/>
        </w:rPr>
        <w:t xml:space="preserve"> </w:t>
      </w:r>
      <w:proofErr w:type="spellStart"/>
      <w:r w:rsidR="00782B52" w:rsidRPr="00FF7B38">
        <w:rPr>
          <w:rFonts w:ascii="Arial" w:hAnsi="Arial" w:cs="Arial"/>
          <w:i/>
        </w:rPr>
        <w:t>Skandion</w:t>
      </w:r>
      <w:proofErr w:type="spellEnd"/>
      <w:r w:rsidR="00782B52" w:rsidRPr="00FF7B38">
        <w:rPr>
          <w:rFonts w:ascii="Arial" w:hAnsi="Arial" w:cs="Arial"/>
          <w:i/>
        </w:rPr>
        <w:t xml:space="preserve"> Clinic, Sweden</w:t>
      </w:r>
    </w:p>
    <w:p w14:paraId="0A60114C" w14:textId="77777777" w:rsidR="00782B52" w:rsidRDefault="00C054DF" w:rsidP="00782B52">
      <w:pPr>
        <w:spacing w:after="0" w:line="240" w:lineRule="auto"/>
        <w:jc w:val="center"/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  <w:vertAlign w:val="superscript"/>
        </w:rPr>
        <w:t>d</w:t>
      </w:r>
      <w:r w:rsidR="00782B52" w:rsidRPr="00B54687">
        <w:rPr>
          <w:rFonts w:ascii="Arial" w:hAnsi="Arial" w:cs="Arial"/>
          <w:i/>
        </w:rPr>
        <w:t>Department</w:t>
      </w:r>
      <w:proofErr w:type="spellEnd"/>
      <w:r w:rsidR="00782B52" w:rsidRPr="00B54687">
        <w:rPr>
          <w:rFonts w:ascii="Arial" w:hAnsi="Arial" w:cs="Arial"/>
          <w:i/>
        </w:rPr>
        <w:t xml:space="preserve"> of Medical and Health Sciences, Linköping University</w:t>
      </w:r>
      <w:r w:rsidR="00782B52">
        <w:rPr>
          <w:rFonts w:ascii="Arial" w:hAnsi="Arial" w:cs="Arial"/>
          <w:i/>
        </w:rPr>
        <w:t xml:space="preserve">, </w:t>
      </w:r>
      <w:r w:rsidR="00782B52" w:rsidRPr="00B54687">
        <w:rPr>
          <w:rFonts w:ascii="Arial" w:hAnsi="Arial" w:cs="Arial"/>
          <w:i/>
        </w:rPr>
        <w:t>Sweden</w:t>
      </w:r>
    </w:p>
    <w:p w14:paraId="4A70AC6B" w14:textId="4856E72E" w:rsidR="00536063" w:rsidRDefault="00536063" w:rsidP="00F205AA">
      <w:pPr>
        <w:spacing w:after="0" w:line="240" w:lineRule="auto"/>
        <w:rPr>
          <w:rFonts w:ascii="Arial" w:hAnsi="Arial" w:cs="Arial"/>
          <w:i/>
        </w:rPr>
      </w:pPr>
    </w:p>
    <w:p w14:paraId="5F9360A8" w14:textId="77777777" w:rsidR="00536063" w:rsidRPr="00782B52" w:rsidRDefault="00782B52">
      <w:pPr>
        <w:spacing w:after="0" w:line="240" w:lineRule="auto"/>
        <w:jc w:val="center"/>
        <w:rPr>
          <w:rFonts w:ascii="Arial" w:hAnsi="Arial" w:cs="Arial"/>
          <w:i/>
          <w:sz w:val="22"/>
          <w:szCs w:val="22"/>
        </w:rPr>
      </w:pPr>
      <w:r w:rsidRPr="00782B52">
        <w:rPr>
          <w:rFonts w:ascii="Arial" w:hAnsi="Arial" w:cs="Arial"/>
          <w:i/>
          <w:sz w:val="22"/>
          <w:szCs w:val="22"/>
        </w:rPr>
        <w:t>emely.lindblom@</w:t>
      </w:r>
      <w:r w:rsidR="001105B8">
        <w:rPr>
          <w:rFonts w:ascii="Arial" w:hAnsi="Arial" w:cs="Arial"/>
          <w:i/>
          <w:sz w:val="22"/>
          <w:szCs w:val="22"/>
        </w:rPr>
        <w:t>fysik.su</w:t>
      </w:r>
      <w:r w:rsidRPr="00782B52">
        <w:rPr>
          <w:rFonts w:ascii="Arial" w:hAnsi="Arial" w:cs="Arial"/>
          <w:i/>
          <w:sz w:val="22"/>
          <w:szCs w:val="22"/>
        </w:rPr>
        <w:t>.se</w:t>
      </w:r>
    </w:p>
    <w:p w14:paraId="33EFFA6D" w14:textId="77777777" w:rsidR="00536063" w:rsidRDefault="00536063">
      <w:pPr>
        <w:spacing w:after="0" w:line="240" w:lineRule="auto"/>
        <w:jc w:val="center"/>
        <w:rPr>
          <w:rFonts w:ascii="Arial" w:hAnsi="Arial" w:cs="Arial"/>
          <w:i/>
        </w:rPr>
      </w:pPr>
      <w:bookmarkStart w:id="0" w:name="_GoBack"/>
      <w:bookmarkEnd w:id="0"/>
    </w:p>
    <w:p w14:paraId="186708EF" w14:textId="07D9E803" w:rsidR="00782B52" w:rsidRDefault="00782B52" w:rsidP="00782B52">
      <w:pPr>
        <w:spacing w:after="0" w:line="240" w:lineRule="auto"/>
        <w:jc w:val="both"/>
        <w:rPr>
          <w:rFonts w:ascii="Arial" w:eastAsia="SimSun" w:hAnsi="Arial" w:cs="Arial"/>
          <w:color w:val="000000"/>
        </w:rPr>
      </w:pPr>
      <w:r>
        <w:rPr>
          <w:rFonts w:ascii="Arial" w:eastAsia="SimSun" w:hAnsi="Arial" w:cs="Arial"/>
          <w:b/>
          <w:color w:val="000000"/>
        </w:rPr>
        <w:t>Abstract:</w:t>
      </w:r>
      <w:r w:rsidR="001105B8">
        <w:rPr>
          <w:rFonts w:ascii="Arial" w:eastAsia="SimSun" w:hAnsi="Arial" w:cs="Arial"/>
          <w:b/>
          <w:color w:val="000000"/>
        </w:rPr>
        <w:t xml:space="preserve"> </w:t>
      </w:r>
      <w:r w:rsidR="002369EF">
        <w:rPr>
          <w:rFonts w:ascii="Arial" w:eastAsia="SimSun" w:hAnsi="Arial" w:cs="Arial"/>
          <w:color w:val="000000"/>
        </w:rPr>
        <w:t>R</w:t>
      </w:r>
      <w:r w:rsidR="001105B8" w:rsidRPr="001105B8">
        <w:rPr>
          <w:rFonts w:ascii="Arial" w:eastAsia="SimSun" w:hAnsi="Arial" w:cs="Arial"/>
          <w:color w:val="000000"/>
        </w:rPr>
        <w:t xml:space="preserve">ecent years </w:t>
      </w:r>
      <w:r w:rsidR="002369EF" w:rsidRPr="001105B8">
        <w:rPr>
          <w:rFonts w:ascii="Arial" w:eastAsia="SimSun" w:hAnsi="Arial" w:cs="Arial"/>
          <w:color w:val="000000"/>
        </w:rPr>
        <w:t>ha</w:t>
      </w:r>
      <w:r w:rsidR="002369EF">
        <w:rPr>
          <w:rFonts w:ascii="Arial" w:eastAsia="SimSun" w:hAnsi="Arial" w:cs="Arial"/>
          <w:color w:val="000000"/>
        </w:rPr>
        <w:t>ve</w:t>
      </w:r>
      <w:r w:rsidR="002369EF" w:rsidRPr="001105B8">
        <w:rPr>
          <w:rFonts w:ascii="Arial" w:eastAsia="SimSun" w:hAnsi="Arial" w:cs="Arial"/>
          <w:color w:val="000000"/>
        </w:rPr>
        <w:t xml:space="preserve"> </w:t>
      </w:r>
      <w:r w:rsidR="001105B8" w:rsidRPr="001105B8">
        <w:rPr>
          <w:rFonts w:ascii="Arial" w:eastAsia="SimSun" w:hAnsi="Arial" w:cs="Arial"/>
          <w:color w:val="000000"/>
        </w:rPr>
        <w:t xml:space="preserve">seen an increasing interest in </w:t>
      </w:r>
      <w:r w:rsidR="0049042B">
        <w:rPr>
          <w:rFonts w:ascii="Arial" w:eastAsia="SimSun" w:hAnsi="Arial" w:cs="Arial"/>
          <w:color w:val="000000"/>
        </w:rPr>
        <w:t xml:space="preserve">studying and modelling </w:t>
      </w:r>
      <w:r w:rsidR="001105B8" w:rsidRPr="001105B8">
        <w:rPr>
          <w:rFonts w:ascii="Arial" w:eastAsia="SimSun" w:hAnsi="Arial" w:cs="Arial"/>
          <w:color w:val="000000"/>
        </w:rPr>
        <w:t xml:space="preserve">vascular damage </w:t>
      </w:r>
      <w:r w:rsidR="0049042B" w:rsidRPr="001105B8">
        <w:rPr>
          <w:rFonts w:ascii="Arial" w:eastAsia="SimSun" w:hAnsi="Arial" w:cs="Arial"/>
          <w:color w:val="000000"/>
        </w:rPr>
        <w:t xml:space="preserve">occurring after large fractional doses </w:t>
      </w:r>
      <w:r w:rsidR="002369EF">
        <w:rPr>
          <w:rFonts w:ascii="Arial" w:eastAsia="SimSun" w:hAnsi="Arial" w:cs="Arial"/>
          <w:color w:val="000000"/>
        </w:rPr>
        <w:t>from</w:t>
      </w:r>
      <w:r w:rsidR="0049042B" w:rsidRPr="001105B8">
        <w:rPr>
          <w:rFonts w:ascii="Arial" w:eastAsia="SimSun" w:hAnsi="Arial" w:cs="Arial"/>
          <w:color w:val="000000"/>
        </w:rPr>
        <w:t xml:space="preserve"> stereotactic body radiotherapy (SBRT)</w:t>
      </w:r>
      <w:r w:rsidR="0049042B">
        <w:rPr>
          <w:rFonts w:ascii="Arial" w:eastAsia="SimSun" w:hAnsi="Arial" w:cs="Arial"/>
          <w:color w:val="000000"/>
        </w:rPr>
        <w:t xml:space="preserve"> </w:t>
      </w:r>
      <w:r w:rsidR="001105B8" w:rsidRPr="001105B8">
        <w:rPr>
          <w:rFonts w:ascii="Arial" w:eastAsia="SimSun" w:hAnsi="Arial" w:cs="Arial"/>
          <w:color w:val="000000"/>
        </w:rPr>
        <w:t xml:space="preserve">as a potential </w:t>
      </w:r>
      <w:r w:rsidR="0049042B">
        <w:rPr>
          <w:rFonts w:ascii="Arial" w:eastAsia="SimSun" w:hAnsi="Arial" w:cs="Arial"/>
          <w:color w:val="000000"/>
        </w:rPr>
        <w:t>factor</w:t>
      </w:r>
      <w:r w:rsidR="0049042B" w:rsidRPr="001105B8">
        <w:rPr>
          <w:rFonts w:ascii="Arial" w:eastAsia="SimSun" w:hAnsi="Arial" w:cs="Arial"/>
          <w:color w:val="000000"/>
        </w:rPr>
        <w:t xml:space="preserve"> </w:t>
      </w:r>
      <w:r w:rsidR="001105B8" w:rsidRPr="001105B8">
        <w:rPr>
          <w:rFonts w:ascii="Arial" w:eastAsia="SimSun" w:hAnsi="Arial" w:cs="Arial"/>
          <w:color w:val="000000"/>
        </w:rPr>
        <w:t xml:space="preserve">for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cell death. The vascular response following doses</w:t>
      </w:r>
      <w:r w:rsidR="002210AE">
        <w:rPr>
          <w:rFonts w:ascii="Arial" w:eastAsia="SimSun" w:hAnsi="Arial" w:cs="Arial"/>
          <w:color w:val="000000"/>
        </w:rPr>
        <w:t xml:space="preserve"> of 10-15 </w:t>
      </w:r>
      <w:proofErr w:type="spellStart"/>
      <w:r w:rsidR="002210AE">
        <w:rPr>
          <w:rFonts w:ascii="Arial" w:eastAsia="SimSun" w:hAnsi="Arial" w:cs="Arial"/>
          <w:color w:val="000000"/>
        </w:rPr>
        <w:t>Gy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is dynamic, with an initial reduction in blood flow that persists for various lengths of time</w:t>
      </w:r>
      <w:r w:rsidR="001105B8" w:rsidRPr="001105B8">
        <w:rPr>
          <w:rFonts w:ascii="Arial" w:eastAsia="SimSun" w:hAnsi="Arial" w:cs="Arial"/>
          <w:color w:val="000000"/>
          <w:vertAlign w:val="superscript"/>
        </w:rPr>
        <w:t>1</w:t>
      </w:r>
      <w:r w:rsidR="001105B8" w:rsidRPr="001105B8">
        <w:rPr>
          <w:rFonts w:ascii="Arial" w:eastAsia="SimSun" w:hAnsi="Arial" w:cs="Arial"/>
          <w:color w:val="000000"/>
        </w:rPr>
        <w:t xml:space="preserve">. Given the limited overall treatment time in SBRT, an increased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radioresistance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could be expected if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</w:t>
      </w:r>
      <w:r w:rsidR="001105B8" w:rsidRPr="001105B8">
        <w:rPr>
          <w:rFonts w:ascii="Arial" w:eastAsia="SimSun" w:hAnsi="Arial" w:cs="Arial"/>
          <w:color w:val="000000"/>
        </w:rPr>
        <w:lastRenderedPageBreak/>
        <w:t>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cells become acutely hypoxic during the treatment. </w:t>
      </w:r>
      <w:r w:rsidR="002369EF">
        <w:rPr>
          <w:rFonts w:ascii="Arial" w:eastAsia="SimSun" w:hAnsi="Arial" w:cs="Arial"/>
          <w:color w:val="000000"/>
        </w:rPr>
        <w:t xml:space="preserve">This </w:t>
      </w:r>
      <w:proofErr w:type="spellStart"/>
      <w:r w:rsidR="002369EF">
        <w:rPr>
          <w:rFonts w:ascii="Arial" w:eastAsia="SimSun" w:hAnsi="Arial" w:cs="Arial"/>
          <w:color w:val="000000"/>
        </w:rPr>
        <w:t>radioresistance</w:t>
      </w:r>
      <w:proofErr w:type="spellEnd"/>
      <w:r w:rsidR="002369EF">
        <w:rPr>
          <w:rFonts w:ascii="Arial" w:eastAsia="SimSun" w:hAnsi="Arial" w:cs="Arial"/>
          <w:color w:val="000000"/>
        </w:rPr>
        <w:t xml:space="preserve"> would counterbalance</w:t>
      </w:r>
      <w:r w:rsidR="001105B8" w:rsidRPr="001105B8">
        <w:rPr>
          <w:rFonts w:ascii="Arial" w:eastAsia="SimSun" w:hAnsi="Arial" w:cs="Arial"/>
          <w:color w:val="000000"/>
        </w:rPr>
        <w:t xml:space="preserve">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hypothesised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increase in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cell kill resulting from vascular damage</w:t>
      </w:r>
      <w:r w:rsidR="002369EF">
        <w:rPr>
          <w:rFonts w:ascii="Arial" w:eastAsia="SimSun" w:hAnsi="Arial" w:cs="Arial"/>
          <w:color w:val="000000"/>
        </w:rPr>
        <w:t xml:space="preserve"> and in turn could</w:t>
      </w:r>
      <w:r w:rsidR="001105B8" w:rsidRPr="001105B8">
        <w:rPr>
          <w:rFonts w:ascii="Arial" w:eastAsia="SimSun" w:hAnsi="Arial" w:cs="Arial"/>
          <w:color w:val="000000"/>
        </w:rPr>
        <w:t xml:space="preserve"> compromise the treatment effectiveness. This study investigated the impact of </w:t>
      </w:r>
      <w:r w:rsidR="009900AD">
        <w:rPr>
          <w:rFonts w:ascii="Arial" w:eastAsia="SimSun" w:hAnsi="Arial" w:cs="Arial"/>
          <w:color w:val="000000"/>
        </w:rPr>
        <w:t xml:space="preserve">temporary </w:t>
      </w:r>
      <w:r w:rsidR="001105B8" w:rsidRPr="001105B8">
        <w:rPr>
          <w:rFonts w:ascii="Arial" w:eastAsia="SimSun" w:hAnsi="Arial" w:cs="Arial"/>
          <w:color w:val="000000"/>
        </w:rPr>
        <w:t xml:space="preserve">vascular collapse on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control probability (TCP) in SBRT, taking into account different sensitivities to radiation of chronically and acutely hypoxic cells</w:t>
      </w:r>
      <w:r w:rsidR="002210AE">
        <w:rPr>
          <w:rFonts w:ascii="Arial" w:eastAsia="SimSun" w:hAnsi="Arial" w:cs="Arial"/>
          <w:color w:val="000000"/>
          <w:vertAlign w:val="superscript"/>
        </w:rPr>
        <w:t>2</w:t>
      </w:r>
      <w:r w:rsidR="001105B8" w:rsidRPr="001105B8">
        <w:rPr>
          <w:rFonts w:ascii="Arial" w:eastAsia="SimSun" w:hAnsi="Arial" w:cs="Arial"/>
          <w:color w:val="000000"/>
        </w:rPr>
        <w:t xml:space="preserve">. Three-dimensional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tumours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with heterogeneous oxygenation were simulated based on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vessel distributions assuming different fractions of </w:t>
      </w:r>
      <w:r w:rsidR="002369EF" w:rsidRPr="001105B8">
        <w:rPr>
          <w:rFonts w:ascii="Arial" w:eastAsia="SimSun" w:hAnsi="Arial" w:cs="Arial"/>
          <w:color w:val="000000"/>
        </w:rPr>
        <w:t xml:space="preserve">collapsed </w:t>
      </w:r>
      <w:r w:rsidR="001105B8" w:rsidRPr="001105B8">
        <w:rPr>
          <w:rFonts w:ascii="Arial" w:eastAsia="SimSun" w:hAnsi="Arial" w:cs="Arial"/>
          <w:color w:val="000000"/>
        </w:rPr>
        <w:t xml:space="preserve">vessels at every treatment fraction. The modelled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tumours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contained a chronically hypoxic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subvolume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with a size of 30-60% of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diameter, and a hypoxic fraction&lt;5mmHg of 30-50%. The rest of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tumours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were well-oxygenated at the start of the simulated treatment. For a five-fractions treatment </w:t>
      </w:r>
      <w:r w:rsidR="00483D42">
        <w:rPr>
          <w:rFonts w:ascii="Arial" w:eastAsia="SimSun" w:hAnsi="Arial" w:cs="Arial"/>
          <w:color w:val="000000"/>
        </w:rPr>
        <w:t>delivering</w:t>
      </w:r>
      <w:r w:rsidR="001105B8" w:rsidRPr="001105B8">
        <w:rPr>
          <w:rFonts w:ascii="Arial" w:eastAsia="SimSun" w:hAnsi="Arial" w:cs="Arial"/>
          <w:color w:val="000000"/>
        </w:rPr>
        <w:t xml:space="preserve"> 60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Gy</w:t>
      </w:r>
      <w:proofErr w:type="spellEnd"/>
      <w:r w:rsidR="00483D42">
        <w:rPr>
          <w:rFonts w:ascii="Arial" w:eastAsia="SimSun" w:hAnsi="Arial" w:cs="Arial"/>
          <w:color w:val="000000"/>
        </w:rPr>
        <w:t xml:space="preserve"> in total</w:t>
      </w:r>
      <w:r w:rsidR="001105B8" w:rsidRPr="001105B8">
        <w:rPr>
          <w:rFonts w:ascii="Arial" w:eastAsia="SimSun" w:hAnsi="Arial" w:cs="Arial"/>
          <w:color w:val="000000"/>
        </w:rPr>
        <w:t xml:space="preserve">, the TCP for a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with no </w:t>
      </w:r>
      <w:r w:rsidR="009900AD">
        <w:rPr>
          <w:rFonts w:ascii="Arial" w:eastAsia="SimSun" w:hAnsi="Arial" w:cs="Arial"/>
          <w:color w:val="000000"/>
        </w:rPr>
        <w:t xml:space="preserve">collapsed </w:t>
      </w:r>
      <w:r w:rsidR="001105B8" w:rsidRPr="001105B8">
        <w:rPr>
          <w:rFonts w:ascii="Arial" w:eastAsia="SimSun" w:hAnsi="Arial" w:cs="Arial"/>
          <w:color w:val="000000"/>
        </w:rPr>
        <w:t>vascul</w:t>
      </w:r>
      <w:r w:rsidR="002210AE">
        <w:rPr>
          <w:rFonts w:ascii="Arial" w:eastAsia="SimSun" w:hAnsi="Arial" w:cs="Arial"/>
          <w:color w:val="000000"/>
        </w:rPr>
        <w:t xml:space="preserve">ature in the </w:t>
      </w:r>
      <w:r w:rsidR="001105B8" w:rsidRPr="001105B8">
        <w:rPr>
          <w:rFonts w:ascii="Arial" w:eastAsia="SimSun" w:hAnsi="Arial" w:cs="Arial"/>
          <w:color w:val="000000"/>
        </w:rPr>
        <w:t xml:space="preserve">well-oxygenated region and a chronically hypoxic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subvolume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with a diameter corresponding to 30% of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size, was 99%. </w:t>
      </w:r>
      <w:r w:rsidR="002369EF">
        <w:rPr>
          <w:rFonts w:ascii="Arial" w:eastAsia="SimSun" w:hAnsi="Arial" w:cs="Arial"/>
          <w:color w:val="000000"/>
        </w:rPr>
        <w:t>I</w:t>
      </w:r>
      <w:r w:rsidR="001105B8" w:rsidRPr="001105B8">
        <w:rPr>
          <w:rFonts w:ascii="Arial" w:eastAsia="SimSun" w:hAnsi="Arial" w:cs="Arial"/>
          <w:color w:val="000000"/>
        </w:rPr>
        <w:t xml:space="preserve">ncreasing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subvolume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diameter to 60% of the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size only decreased the TCP to 95%</w:t>
      </w:r>
      <w:r w:rsidR="009900AD">
        <w:rPr>
          <w:rFonts w:ascii="Arial" w:eastAsia="SimSun" w:hAnsi="Arial" w:cs="Arial"/>
          <w:color w:val="000000"/>
        </w:rPr>
        <w:t>.</w:t>
      </w:r>
      <w:r w:rsidR="001105B8" w:rsidRPr="001105B8">
        <w:rPr>
          <w:rFonts w:ascii="Arial" w:eastAsia="SimSun" w:hAnsi="Arial" w:cs="Arial"/>
          <w:color w:val="000000"/>
        </w:rPr>
        <w:t xml:space="preserve"> </w:t>
      </w:r>
      <w:r w:rsidR="009900AD">
        <w:rPr>
          <w:rFonts w:ascii="Arial" w:eastAsia="SimSun" w:hAnsi="Arial" w:cs="Arial"/>
          <w:color w:val="000000"/>
        </w:rPr>
        <w:t>A</w:t>
      </w:r>
      <w:r w:rsidR="001105B8" w:rsidRPr="001105B8">
        <w:rPr>
          <w:rFonts w:ascii="Arial" w:eastAsia="SimSun" w:hAnsi="Arial" w:cs="Arial"/>
          <w:color w:val="000000"/>
        </w:rPr>
        <w:t>ssuming a vascular collapse of 35% induced by the first fraction and persisting throughout the remainder of the treatment resulted in a TCP of 63%</w:t>
      </w:r>
      <w:r w:rsidR="002210AE">
        <w:rPr>
          <w:rFonts w:ascii="Arial" w:eastAsia="SimSun" w:hAnsi="Arial" w:cs="Arial"/>
          <w:color w:val="000000"/>
        </w:rPr>
        <w:t xml:space="preserve"> </w:t>
      </w:r>
      <w:r w:rsidR="002210AE" w:rsidRPr="001105B8">
        <w:rPr>
          <w:rFonts w:ascii="Arial" w:eastAsia="SimSun" w:hAnsi="Arial" w:cs="Arial"/>
          <w:color w:val="000000"/>
        </w:rPr>
        <w:t xml:space="preserve">for the </w:t>
      </w:r>
      <w:proofErr w:type="spellStart"/>
      <w:r w:rsidR="002210AE" w:rsidRPr="001105B8">
        <w:rPr>
          <w:rFonts w:ascii="Arial" w:eastAsia="SimSun" w:hAnsi="Arial" w:cs="Arial"/>
          <w:color w:val="000000"/>
        </w:rPr>
        <w:t>tumour</w:t>
      </w:r>
      <w:proofErr w:type="spellEnd"/>
      <w:r w:rsidR="002210AE" w:rsidRPr="001105B8">
        <w:rPr>
          <w:rFonts w:ascii="Arial" w:eastAsia="SimSun" w:hAnsi="Arial" w:cs="Arial"/>
          <w:color w:val="000000"/>
        </w:rPr>
        <w:t xml:space="preserve"> with the smaller </w:t>
      </w:r>
      <w:proofErr w:type="spellStart"/>
      <w:r w:rsidR="002210AE" w:rsidRPr="001105B8">
        <w:rPr>
          <w:rFonts w:ascii="Arial" w:eastAsia="SimSun" w:hAnsi="Arial" w:cs="Arial"/>
          <w:color w:val="000000"/>
        </w:rPr>
        <w:t>subvolume</w:t>
      </w:r>
      <w:proofErr w:type="spellEnd"/>
      <w:r w:rsidR="001105B8" w:rsidRPr="001105B8">
        <w:rPr>
          <w:rFonts w:ascii="Arial" w:eastAsia="SimSun" w:hAnsi="Arial" w:cs="Arial"/>
          <w:color w:val="000000"/>
        </w:rPr>
        <w:t>. This suggest</w:t>
      </w:r>
      <w:r w:rsidR="002369EF">
        <w:rPr>
          <w:rFonts w:ascii="Arial" w:eastAsia="SimSun" w:hAnsi="Arial" w:cs="Arial"/>
          <w:color w:val="000000"/>
        </w:rPr>
        <w:t>s</w:t>
      </w:r>
      <w:r w:rsidR="001105B8" w:rsidRPr="001105B8">
        <w:rPr>
          <w:rFonts w:ascii="Arial" w:eastAsia="SimSun" w:hAnsi="Arial" w:cs="Arial"/>
          <w:color w:val="000000"/>
        </w:rPr>
        <w:t xml:space="preserve"> that the timing of SBRT fractions should be considered together with </w:t>
      </w:r>
      <w:r w:rsidR="002210AE">
        <w:rPr>
          <w:rFonts w:ascii="Arial" w:eastAsia="SimSun" w:hAnsi="Arial" w:cs="Arial"/>
          <w:color w:val="000000"/>
        </w:rPr>
        <w:t>the</w:t>
      </w:r>
      <w:r w:rsidR="001105B8" w:rsidRPr="001105B8">
        <w:rPr>
          <w:rFonts w:ascii="Arial" w:eastAsia="SimSun" w:hAnsi="Arial" w:cs="Arial"/>
          <w:color w:val="000000"/>
        </w:rPr>
        <w:t xml:space="preserve"> </w:t>
      </w:r>
      <w:proofErr w:type="spellStart"/>
      <w:r w:rsidR="001105B8" w:rsidRPr="001105B8">
        <w:rPr>
          <w:rFonts w:ascii="Arial" w:eastAsia="SimSun" w:hAnsi="Arial" w:cs="Arial"/>
          <w:color w:val="000000"/>
        </w:rPr>
        <w:t>tumour</w:t>
      </w:r>
      <w:proofErr w:type="spellEnd"/>
      <w:r w:rsidR="001105B8" w:rsidRPr="001105B8">
        <w:rPr>
          <w:rFonts w:ascii="Arial" w:eastAsia="SimSun" w:hAnsi="Arial" w:cs="Arial"/>
          <w:color w:val="000000"/>
        </w:rPr>
        <w:t xml:space="preserve"> oxygenation</w:t>
      </w:r>
      <w:r w:rsidR="002369EF">
        <w:rPr>
          <w:rFonts w:ascii="Arial" w:eastAsia="SimSun" w:hAnsi="Arial" w:cs="Arial"/>
          <w:color w:val="000000"/>
        </w:rPr>
        <w:t xml:space="preserve"> to avoid loss of TCP</w:t>
      </w:r>
      <w:r w:rsidR="00483D42">
        <w:rPr>
          <w:rFonts w:ascii="Arial" w:eastAsia="SimSun" w:hAnsi="Arial" w:cs="Arial"/>
          <w:color w:val="000000"/>
        </w:rPr>
        <w:t xml:space="preserve"> for SBRT treatments</w:t>
      </w:r>
      <w:r w:rsidR="002210AE">
        <w:rPr>
          <w:rFonts w:ascii="Arial" w:eastAsia="SimSun" w:hAnsi="Arial" w:cs="Arial"/>
          <w:color w:val="000000"/>
        </w:rPr>
        <w:t>.</w:t>
      </w:r>
    </w:p>
    <w:p w14:paraId="43CE6A6D" w14:textId="77777777" w:rsidR="002210AE" w:rsidRDefault="002210AE" w:rsidP="00782B52">
      <w:pPr>
        <w:spacing w:after="0" w:line="240" w:lineRule="auto"/>
        <w:jc w:val="both"/>
        <w:rPr>
          <w:rFonts w:ascii="Arial" w:eastAsia="SimSun" w:hAnsi="Arial" w:cs="Arial"/>
          <w:color w:val="000000"/>
        </w:rPr>
      </w:pPr>
    </w:p>
    <w:p w14:paraId="60D5BAE0" w14:textId="77777777" w:rsidR="002210AE" w:rsidRPr="004735C4" w:rsidRDefault="002210AE" w:rsidP="00782B52">
      <w:pPr>
        <w:spacing w:after="0" w:line="240" w:lineRule="auto"/>
        <w:jc w:val="both"/>
        <w:rPr>
          <w:rFonts w:ascii="Arial" w:eastAsia="SimSun" w:hAnsi="Arial" w:cs="Arial"/>
          <w:b/>
          <w:color w:val="000000"/>
          <w:sz w:val="22"/>
          <w:szCs w:val="22"/>
        </w:rPr>
      </w:pPr>
      <w:r w:rsidRPr="004735C4">
        <w:rPr>
          <w:rFonts w:ascii="Arial" w:eastAsia="SimSun" w:hAnsi="Arial" w:cs="Arial"/>
          <w:b/>
          <w:color w:val="000000"/>
          <w:sz w:val="22"/>
          <w:szCs w:val="22"/>
        </w:rPr>
        <w:t>References</w:t>
      </w:r>
    </w:p>
    <w:p w14:paraId="026F1712" w14:textId="77777777" w:rsidR="00782B52" w:rsidRPr="00347F0C" w:rsidRDefault="002210AE" w:rsidP="00782B52">
      <w:pPr>
        <w:spacing w:after="0" w:line="240" w:lineRule="auto"/>
        <w:jc w:val="both"/>
        <w:rPr>
          <w:rFonts w:ascii="Arial" w:eastAsia="SimSun" w:hAnsi="Arial" w:cs="Arial"/>
          <w:color w:val="000000"/>
          <w:sz w:val="22"/>
          <w:szCs w:val="22"/>
        </w:rPr>
      </w:pPr>
      <w:r>
        <w:rPr>
          <w:rFonts w:ascii="Arial" w:eastAsia="SimSun" w:hAnsi="Arial" w:cs="Arial"/>
          <w:color w:val="000000"/>
          <w:sz w:val="22"/>
          <w:szCs w:val="22"/>
        </w:rPr>
        <w:t xml:space="preserve">1. </w:t>
      </w:r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>Park HJ, Griffin RJ, Hui S, Levitt SH, Song CW</w:t>
      </w:r>
      <w:r w:rsidR="00347F0C">
        <w:rPr>
          <w:rFonts w:ascii="Arial" w:eastAsia="SimSun" w:hAnsi="Arial" w:cs="Arial"/>
          <w:color w:val="000000"/>
          <w:sz w:val="22"/>
          <w:szCs w:val="22"/>
        </w:rPr>
        <w:t xml:space="preserve">. </w:t>
      </w:r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 xml:space="preserve">Radiation-induced vascular damage in tumors: implications of vascular damage in ablative </w:t>
      </w:r>
      <w:proofErr w:type="spellStart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lastRenderedPageBreak/>
        <w:t>hypofractionated</w:t>
      </w:r>
      <w:proofErr w:type="spellEnd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 xml:space="preserve"> radiotherapy (SBRT and SRS). </w:t>
      </w:r>
      <w:proofErr w:type="spellStart"/>
      <w:r w:rsidRPr="00347F0C">
        <w:rPr>
          <w:rFonts w:ascii="Arial" w:eastAsia="SimSun" w:hAnsi="Arial" w:cs="Arial"/>
          <w:color w:val="000000"/>
          <w:sz w:val="22"/>
          <w:szCs w:val="22"/>
        </w:rPr>
        <w:t>Radiat</w:t>
      </w:r>
      <w:proofErr w:type="spellEnd"/>
      <w:r w:rsidRPr="00347F0C">
        <w:rPr>
          <w:rFonts w:ascii="Arial" w:eastAsia="SimSun" w:hAnsi="Arial" w:cs="Arial"/>
          <w:color w:val="000000"/>
          <w:sz w:val="22"/>
          <w:szCs w:val="22"/>
        </w:rPr>
        <w:t xml:space="preserve"> Res. 2012 Mar;177(3):311-27</w:t>
      </w:r>
    </w:p>
    <w:p w14:paraId="7AD4AC08" w14:textId="77777777" w:rsidR="00536063" w:rsidRPr="00347F0C" w:rsidRDefault="002210AE">
      <w:pPr>
        <w:spacing w:after="0" w:line="240" w:lineRule="auto"/>
        <w:jc w:val="both"/>
        <w:rPr>
          <w:rFonts w:ascii="Arial" w:eastAsia="SimSun" w:hAnsi="Arial" w:cs="Arial"/>
          <w:color w:val="000000"/>
          <w:sz w:val="22"/>
          <w:szCs w:val="22"/>
        </w:rPr>
      </w:pPr>
      <w:r w:rsidRPr="00347F0C">
        <w:rPr>
          <w:rFonts w:ascii="Arial" w:eastAsia="SimSun" w:hAnsi="Arial" w:cs="Arial"/>
          <w:color w:val="000000"/>
          <w:sz w:val="22"/>
          <w:szCs w:val="22"/>
        </w:rPr>
        <w:t xml:space="preserve">2. </w:t>
      </w:r>
      <w:proofErr w:type="spellStart"/>
      <w:r w:rsidR="00347F0C">
        <w:rPr>
          <w:rFonts w:ascii="Arial" w:eastAsia="SimSun" w:hAnsi="Arial" w:cs="Arial"/>
          <w:color w:val="000000"/>
          <w:sz w:val="22"/>
          <w:szCs w:val="22"/>
        </w:rPr>
        <w:t>Denekamp</w:t>
      </w:r>
      <w:proofErr w:type="spellEnd"/>
      <w:r w:rsidR="00347F0C">
        <w:rPr>
          <w:rFonts w:ascii="Arial" w:eastAsia="SimSun" w:hAnsi="Arial" w:cs="Arial"/>
          <w:color w:val="000000"/>
          <w:sz w:val="22"/>
          <w:szCs w:val="22"/>
        </w:rPr>
        <w:t xml:space="preserve"> J, Dasu A. I</w:t>
      </w:r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 xml:space="preserve">nducible repair and the two forms of </w:t>
      </w:r>
      <w:proofErr w:type="spellStart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>tumour</w:t>
      </w:r>
      <w:proofErr w:type="spellEnd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 xml:space="preserve"> hypoxia-time for a paradigm shift</w:t>
      </w:r>
      <w:r w:rsidR="00347F0C">
        <w:rPr>
          <w:rFonts w:ascii="Arial" w:eastAsia="SimSun" w:hAnsi="Arial" w:cs="Arial"/>
          <w:color w:val="000000"/>
          <w:sz w:val="22"/>
          <w:szCs w:val="22"/>
        </w:rPr>
        <w:t xml:space="preserve">. </w:t>
      </w:r>
      <w:proofErr w:type="spellStart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>Acta</w:t>
      </w:r>
      <w:proofErr w:type="spellEnd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 xml:space="preserve"> </w:t>
      </w:r>
      <w:proofErr w:type="spellStart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>Oncol</w:t>
      </w:r>
      <w:proofErr w:type="spellEnd"/>
      <w:r w:rsidR="00347F0C" w:rsidRPr="00347F0C">
        <w:rPr>
          <w:rFonts w:ascii="Arial" w:eastAsia="SimSun" w:hAnsi="Arial" w:cs="Arial"/>
          <w:color w:val="000000"/>
          <w:sz w:val="22"/>
          <w:szCs w:val="22"/>
        </w:rPr>
        <w:t>. 1999;38(7):903-18.</w:t>
      </w:r>
    </w:p>
    <w:p w14:paraId="4BD8AC57" w14:textId="77777777" w:rsidR="00536063" w:rsidRDefault="00536063">
      <w:pPr>
        <w:ind w:left="720"/>
        <w:rPr>
          <w:rFonts w:ascii="Arial" w:hAnsi="Arial" w:cs="Arial"/>
        </w:rPr>
      </w:pPr>
    </w:p>
    <w:p w14:paraId="525852B5" w14:textId="5C404B28" w:rsidR="00D84360" w:rsidRDefault="00514F29" w:rsidP="004767E4">
      <w:pPr>
        <w:tabs>
          <w:tab w:val="left" w:pos="1418"/>
          <w:tab w:val="left" w:pos="4536"/>
        </w:tabs>
        <w:rPr>
          <w:sz w:val="22"/>
          <w:szCs w:val="22"/>
        </w:rPr>
      </w:pPr>
      <w:r>
        <w:rPr>
          <w:rFonts w:ascii="Arial" w:hAnsi="Arial" w:cs="Arial"/>
        </w:rPr>
        <w:t>I prefer:</w:t>
      </w:r>
      <w:r w:rsidR="00D84360">
        <w:rPr>
          <w:rFonts w:ascii="Arial" w:hAnsi="Arial" w:cs="Arial"/>
        </w:rPr>
        <w:tab/>
      </w:r>
      <w:r w:rsidR="00D72A09">
        <w:rPr>
          <w:rFonts w:ascii="Arial" w:hAnsi="Arial" w:cs="Arial"/>
        </w:rPr>
        <w:object w:dxaOrig="225" w:dyaOrig="225" w14:anchorId="1F2ACA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08pt;height:20pt" o:ole="">
            <v:imagedata r:id="rId6" o:title=""/>
          </v:shape>
          <w:control r:id="rId7" w:name="OptionButton1" w:shapeid="_x0000_i1029"/>
        </w:object>
      </w:r>
      <w:r w:rsidR="00D84360">
        <w:rPr>
          <w:rFonts w:ascii="Arial" w:hAnsi="Arial" w:cs="Arial"/>
        </w:rPr>
        <w:tab/>
      </w:r>
      <w:r w:rsidR="00D72A09">
        <w:rPr>
          <w:rFonts w:ascii="Arial" w:hAnsi="Arial" w:cs="Arial"/>
        </w:rPr>
        <w:object w:dxaOrig="225" w:dyaOrig="225" w14:anchorId="13A7DA3D">
          <v:shape id="_x0000_i1031" type="#_x0000_t75" style="width:149pt;height:20pt" o:ole="">
            <v:imagedata r:id="rId8" o:title=""/>
          </v:shape>
          <w:control r:id="rId9" w:name="OptionButton2" w:shapeid="_x0000_i1031"/>
        </w:object>
      </w:r>
    </w:p>
    <w:sectPr w:rsidR="00D84360" w:rsidSect="007D729A">
      <w:pgSz w:w="11906" w:h="16838"/>
      <w:pgMar w:top="1418" w:right="1418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16FD7"/>
    <w:multiLevelType w:val="multilevel"/>
    <w:tmpl w:val="2E716F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E4F57"/>
    <w:multiLevelType w:val="multilevel"/>
    <w:tmpl w:val="456E4F57"/>
    <w:lvl w:ilvl="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232" w:hanging="360"/>
      </w:pPr>
    </w:lvl>
    <w:lvl w:ilvl="2" w:tentative="1">
      <w:start w:val="1"/>
      <w:numFmt w:val="lowerRoman"/>
      <w:lvlText w:val="%3."/>
      <w:lvlJc w:val="right"/>
      <w:pPr>
        <w:ind w:left="2952" w:hanging="180"/>
      </w:pPr>
    </w:lvl>
    <w:lvl w:ilvl="3" w:tentative="1">
      <w:start w:val="1"/>
      <w:numFmt w:val="decimal"/>
      <w:lvlText w:val="%4."/>
      <w:lvlJc w:val="left"/>
      <w:pPr>
        <w:ind w:left="3672" w:hanging="360"/>
      </w:pPr>
    </w:lvl>
    <w:lvl w:ilvl="4" w:tentative="1">
      <w:start w:val="1"/>
      <w:numFmt w:val="lowerLetter"/>
      <w:lvlText w:val="%5."/>
      <w:lvlJc w:val="left"/>
      <w:pPr>
        <w:ind w:left="4392" w:hanging="360"/>
      </w:pPr>
    </w:lvl>
    <w:lvl w:ilvl="5" w:tentative="1">
      <w:start w:val="1"/>
      <w:numFmt w:val="lowerRoman"/>
      <w:lvlText w:val="%6."/>
      <w:lvlJc w:val="right"/>
      <w:pPr>
        <w:ind w:left="5112" w:hanging="180"/>
      </w:pPr>
    </w:lvl>
    <w:lvl w:ilvl="6" w:tentative="1">
      <w:start w:val="1"/>
      <w:numFmt w:val="decimal"/>
      <w:lvlText w:val="%7."/>
      <w:lvlJc w:val="left"/>
      <w:pPr>
        <w:ind w:left="5832" w:hanging="360"/>
      </w:pPr>
    </w:lvl>
    <w:lvl w:ilvl="7" w:tentative="1">
      <w:start w:val="1"/>
      <w:numFmt w:val="lowerLetter"/>
      <w:lvlText w:val="%8."/>
      <w:lvlJc w:val="left"/>
      <w:pPr>
        <w:ind w:left="6552" w:hanging="360"/>
      </w:pPr>
    </w:lvl>
    <w:lvl w:ilvl="8" w:tentative="1">
      <w:start w:val="1"/>
      <w:numFmt w:val="lowerRoman"/>
      <w:lvlText w:val="%9."/>
      <w:lvlJc w:val="right"/>
      <w:pPr>
        <w:ind w:left="727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CA"/>
    <w:rsid w:val="000214CB"/>
    <w:rsid w:val="00042078"/>
    <w:rsid w:val="000B0BE9"/>
    <w:rsid w:val="001105B8"/>
    <w:rsid w:val="001248EF"/>
    <w:rsid w:val="00182D5C"/>
    <w:rsid w:val="001E5599"/>
    <w:rsid w:val="002210AE"/>
    <w:rsid w:val="00226BCA"/>
    <w:rsid w:val="002369EF"/>
    <w:rsid w:val="0026095E"/>
    <w:rsid w:val="002761FE"/>
    <w:rsid w:val="00282746"/>
    <w:rsid w:val="002C3083"/>
    <w:rsid w:val="00304608"/>
    <w:rsid w:val="00347F0C"/>
    <w:rsid w:val="003D1957"/>
    <w:rsid w:val="003F49C2"/>
    <w:rsid w:val="004735C4"/>
    <w:rsid w:val="004767E4"/>
    <w:rsid w:val="00483D42"/>
    <w:rsid w:val="0049042B"/>
    <w:rsid w:val="004A6398"/>
    <w:rsid w:val="004E6648"/>
    <w:rsid w:val="004E758A"/>
    <w:rsid w:val="00514F29"/>
    <w:rsid w:val="00536063"/>
    <w:rsid w:val="00555A7D"/>
    <w:rsid w:val="006533FC"/>
    <w:rsid w:val="00653440"/>
    <w:rsid w:val="00682B60"/>
    <w:rsid w:val="00685C5F"/>
    <w:rsid w:val="006E51B7"/>
    <w:rsid w:val="006F031C"/>
    <w:rsid w:val="007109F1"/>
    <w:rsid w:val="00750E77"/>
    <w:rsid w:val="00782B52"/>
    <w:rsid w:val="00793262"/>
    <w:rsid w:val="007D729A"/>
    <w:rsid w:val="00812CCA"/>
    <w:rsid w:val="00856AA7"/>
    <w:rsid w:val="008C0A91"/>
    <w:rsid w:val="008F1F76"/>
    <w:rsid w:val="009465E3"/>
    <w:rsid w:val="009900AD"/>
    <w:rsid w:val="00A478D2"/>
    <w:rsid w:val="00A50945"/>
    <w:rsid w:val="00A86019"/>
    <w:rsid w:val="00AE00E0"/>
    <w:rsid w:val="00B77F3F"/>
    <w:rsid w:val="00BD2FB9"/>
    <w:rsid w:val="00C054DF"/>
    <w:rsid w:val="00C43FF3"/>
    <w:rsid w:val="00CB5844"/>
    <w:rsid w:val="00D301FC"/>
    <w:rsid w:val="00D72A09"/>
    <w:rsid w:val="00D84360"/>
    <w:rsid w:val="00DA1FFD"/>
    <w:rsid w:val="00E13FE1"/>
    <w:rsid w:val="00E2366C"/>
    <w:rsid w:val="00E52804"/>
    <w:rsid w:val="00E946D5"/>
    <w:rsid w:val="00F205AA"/>
    <w:rsid w:val="022C0F84"/>
    <w:rsid w:val="07446A8C"/>
    <w:rsid w:val="3E6A3C52"/>
    <w:rsid w:val="463F088D"/>
    <w:rsid w:val="65C1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,"/>
  <w:listSeparator w:val=";"/>
  <w14:docId w14:val="09D3FB3D"/>
  <w15:docId w15:val="{00FE9315-28AB-488A-A442-D224CDC8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8C0A9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99"/>
    <w:unhideWhenUsed/>
    <w:rsid w:val="002210A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2369E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69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69EF"/>
    <w:rPr>
      <w:rFonts w:eastAsia="Times New Roman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69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69EF"/>
    <w:rPr>
      <w:rFonts w:eastAsia="Times New Roman"/>
      <w:b/>
      <w:bCs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2424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Title</vt:lpstr>
      <vt:lpstr>Title</vt:lpstr>
      <vt:lpstr>Title</vt:lpstr>
    </vt:vector>
  </TitlesOfParts>
  <Company>ITÖ/ETHZ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Stephanie</dc:creator>
  <cp:lastModifiedBy>Emely Kjellsson Lindblom</cp:lastModifiedBy>
  <cp:revision>2</cp:revision>
  <cp:lastPrinted>2012-03-06T08:56:00Z</cp:lastPrinted>
  <dcterms:created xsi:type="dcterms:W3CDTF">2018-04-15T05:56:00Z</dcterms:created>
  <dcterms:modified xsi:type="dcterms:W3CDTF">2018-04-15T05:56:00Z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</Properties>
</file>