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063" w:rsidRDefault="00D8198E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</w:rPr>
        <w:t>Optimization of b</w:t>
      </w:r>
      <w:r w:rsidR="00CA15CC">
        <w:rPr>
          <w:rFonts w:ascii="Arial" w:eastAsia="SimSun" w:hAnsi="Arial" w:cs="Arial"/>
          <w:b/>
          <w:bCs/>
          <w:color w:val="000000"/>
          <w:sz w:val="28"/>
          <w:szCs w:val="28"/>
        </w:rPr>
        <w:t>and selection in multispectral</w:t>
      </w:r>
      <w:r w:rsidR="00B265F3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and narrow-band</w:t>
      </w:r>
      <w:r w:rsidR="00CA15CC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imaging</w:t>
      </w:r>
      <w:r w:rsidR="007E05F7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: </w:t>
      </w:r>
      <w:r w:rsidR="00BC5A23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an </w:t>
      </w:r>
      <w:r w:rsidR="007E05F7">
        <w:rPr>
          <w:rFonts w:ascii="Arial" w:eastAsia="SimSun" w:hAnsi="Arial" w:cs="Arial"/>
          <w:b/>
          <w:bCs/>
          <w:color w:val="000000"/>
          <w:sz w:val="28"/>
          <w:szCs w:val="28"/>
        </w:rPr>
        <w:t>analytical approach</w:t>
      </w:r>
    </w:p>
    <w:p w:rsidR="00536063" w:rsidRDefault="00536063">
      <w:pPr>
        <w:rPr>
          <w:rFonts w:ascii="Arial" w:hAnsi="Arial" w:cs="Arial"/>
        </w:rPr>
      </w:pPr>
    </w:p>
    <w:p w:rsidR="00536063" w:rsidRDefault="003647B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G</w:t>
      </w:r>
      <w:r w:rsidR="00A86019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  <w:noProof/>
        </w:rPr>
        <w:t>Saiko</w:t>
      </w:r>
      <w:r>
        <w:rPr>
          <w:rFonts w:ascii="Arial" w:hAnsi="Arial" w:cs="Arial"/>
        </w:rPr>
        <w:t xml:space="preserve"> </w:t>
      </w:r>
    </w:p>
    <w:p w:rsidR="00BC5A23" w:rsidRDefault="00BC5A23">
      <w:pPr>
        <w:spacing w:after="0" w:line="240" w:lineRule="auto"/>
        <w:jc w:val="center"/>
        <w:rPr>
          <w:rFonts w:ascii="Arial" w:eastAsia="SimSun" w:hAnsi="Arial" w:cs="Arial"/>
          <w:i/>
          <w:vertAlign w:val="superscript"/>
        </w:rPr>
      </w:pPr>
    </w:p>
    <w:p w:rsidR="003647B9" w:rsidRDefault="00A86019">
      <w:pPr>
        <w:spacing w:after="0" w:line="240" w:lineRule="auto"/>
        <w:jc w:val="center"/>
        <w:rPr>
          <w:rFonts w:ascii="Arial" w:eastAsia="SimSun" w:hAnsi="Arial" w:cs="Arial"/>
          <w:i/>
          <w:vertAlign w:val="superscript"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 </w:t>
      </w:r>
      <w:proofErr w:type="spellStart"/>
      <w:r w:rsidR="003647B9">
        <w:rPr>
          <w:rFonts w:ascii="Arial" w:eastAsia="SimSun" w:hAnsi="Arial" w:cs="Arial"/>
          <w:i/>
        </w:rPr>
        <w:t>Oxilight</w:t>
      </w:r>
      <w:proofErr w:type="spellEnd"/>
      <w:r w:rsidR="003647B9">
        <w:rPr>
          <w:rFonts w:ascii="Arial" w:eastAsia="SimSun" w:hAnsi="Arial" w:cs="Arial"/>
          <w:i/>
        </w:rPr>
        <w:t xml:space="preserve"> Inc</w:t>
      </w:r>
      <w:r w:rsidR="003647B9">
        <w:rPr>
          <w:rFonts w:ascii="Arial" w:hAnsi="Arial" w:cs="Arial"/>
          <w:i/>
        </w:rPr>
        <w:t>, Canada</w:t>
      </w:r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536063" w:rsidRDefault="00034F93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gennadi@oxilight.ca</w:t>
      </w:r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034F93" w:rsidRDefault="00A86019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>
        <w:rPr>
          <w:rFonts w:ascii="Arial" w:eastAsia="SimSun" w:hAnsi="Arial" w:cs="Arial"/>
          <w:b/>
          <w:color w:val="000000"/>
        </w:rPr>
        <w:t>Abstract:</w:t>
      </w:r>
      <w:r w:rsidR="009748F1">
        <w:rPr>
          <w:rFonts w:ascii="Arial" w:eastAsiaTheme="minorEastAsia" w:hAnsi="Arial" w:cs="Arial" w:hint="eastAsia"/>
          <w:b/>
          <w:color w:val="000000"/>
          <w:lang w:eastAsia="ko-KR"/>
        </w:rPr>
        <w:t xml:space="preserve"> </w:t>
      </w:r>
      <w:proofErr w:type="spellStart"/>
      <w:r w:rsidR="00CA15CC">
        <w:rPr>
          <w:rFonts w:ascii="Arial" w:eastAsiaTheme="minorEastAsia" w:hAnsi="Arial" w:cs="Arial"/>
          <w:color w:val="000000"/>
          <w:lang w:eastAsia="ko-KR"/>
        </w:rPr>
        <w:t>H</w:t>
      </w:r>
      <w:r w:rsidR="00034F93">
        <w:rPr>
          <w:rFonts w:ascii="Arial" w:eastAsia="SimSun" w:hAnsi="Arial" w:cs="Arial"/>
          <w:color w:val="000000"/>
        </w:rPr>
        <w:t>yperspectral</w:t>
      </w:r>
      <w:proofErr w:type="spellEnd"/>
      <w:r w:rsidR="00034F93">
        <w:rPr>
          <w:rFonts w:ascii="Arial" w:eastAsia="SimSun" w:hAnsi="Arial" w:cs="Arial"/>
          <w:color w:val="000000"/>
        </w:rPr>
        <w:t xml:space="preserve"> imaging</w:t>
      </w:r>
      <w:r w:rsidR="007C27A8">
        <w:rPr>
          <w:rFonts w:ascii="Arial" w:eastAsia="SimSun" w:hAnsi="Arial" w:cs="Arial"/>
          <w:color w:val="000000"/>
        </w:rPr>
        <w:t xml:space="preserve"> </w:t>
      </w:r>
      <w:r w:rsidR="00034F93">
        <w:rPr>
          <w:rFonts w:ascii="Arial" w:eastAsia="SimSun" w:hAnsi="Arial" w:cs="Arial"/>
          <w:color w:val="000000"/>
        </w:rPr>
        <w:t xml:space="preserve">is </w:t>
      </w:r>
      <w:r w:rsidR="00CA15CC">
        <w:rPr>
          <w:rFonts w:ascii="Arial" w:eastAsia="SimSun" w:hAnsi="Arial" w:cs="Arial"/>
          <w:color w:val="000000"/>
        </w:rPr>
        <w:t xml:space="preserve">a promising clinical imaging modality with multiple applications in wound care, dermatology, and ophthalmology. </w:t>
      </w:r>
      <w:r w:rsidR="00236EA1">
        <w:rPr>
          <w:rFonts w:ascii="Arial" w:eastAsia="SimSun" w:hAnsi="Arial" w:cs="Arial"/>
          <w:color w:val="000000"/>
        </w:rPr>
        <w:t xml:space="preserve">However, with current </w:t>
      </w:r>
      <w:r w:rsidR="00236EA1" w:rsidRPr="00B064D7">
        <w:rPr>
          <w:rFonts w:ascii="Arial" w:eastAsia="SimSun" w:hAnsi="Arial" w:cs="Arial"/>
          <w:noProof/>
          <w:color w:val="000000"/>
        </w:rPr>
        <w:t>technologies</w:t>
      </w:r>
      <w:r w:rsidR="00B064D7">
        <w:rPr>
          <w:rFonts w:ascii="Arial" w:eastAsia="SimSun" w:hAnsi="Arial" w:cs="Arial"/>
          <w:noProof/>
          <w:color w:val="000000"/>
        </w:rPr>
        <w:t>,</w:t>
      </w:r>
      <w:r w:rsidR="00236EA1">
        <w:rPr>
          <w:rFonts w:ascii="Arial" w:eastAsia="SimSun" w:hAnsi="Arial" w:cs="Arial"/>
          <w:color w:val="000000"/>
        </w:rPr>
        <w:t xml:space="preserve"> </w:t>
      </w:r>
      <w:proofErr w:type="spellStart"/>
      <w:r w:rsidR="00236EA1">
        <w:rPr>
          <w:rFonts w:ascii="Arial" w:eastAsia="SimSun" w:hAnsi="Arial" w:cs="Arial"/>
          <w:color w:val="000000"/>
        </w:rPr>
        <w:t>hyperspectral</w:t>
      </w:r>
      <w:proofErr w:type="spellEnd"/>
      <w:r w:rsidR="00236EA1">
        <w:rPr>
          <w:rFonts w:ascii="Arial" w:eastAsia="SimSun" w:hAnsi="Arial" w:cs="Arial"/>
          <w:color w:val="000000"/>
        </w:rPr>
        <w:t xml:space="preserve"> imagers are quite large and expensive devices, which are affordable just for hospitals. Multispectral imaging can be a </w:t>
      </w:r>
      <w:r w:rsidR="00236EA1" w:rsidRPr="00B064D7">
        <w:rPr>
          <w:rFonts w:ascii="Arial" w:eastAsia="SimSun" w:hAnsi="Arial" w:cs="Arial"/>
          <w:noProof/>
          <w:color w:val="000000"/>
        </w:rPr>
        <w:t>cost</w:t>
      </w:r>
      <w:r w:rsidR="00B064D7">
        <w:rPr>
          <w:rFonts w:ascii="Arial" w:eastAsia="SimSun" w:hAnsi="Arial" w:cs="Arial"/>
          <w:noProof/>
          <w:color w:val="000000"/>
        </w:rPr>
        <w:t>-</w:t>
      </w:r>
      <w:r w:rsidR="00236EA1" w:rsidRPr="00B064D7">
        <w:rPr>
          <w:rFonts w:ascii="Arial" w:eastAsia="SimSun" w:hAnsi="Arial" w:cs="Arial"/>
          <w:noProof/>
          <w:color w:val="000000"/>
        </w:rPr>
        <w:t>effective</w:t>
      </w:r>
      <w:r w:rsidR="00236EA1">
        <w:rPr>
          <w:rFonts w:ascii="Arial" w:eastAsia="SimSun" w:hAnsi="Arial" w:cs="Arial"/>
          <w:color w:val="000000"/>
        </w:rPr>
        <w:t xml:space="preserve"> </w:t>
      </w:r>
      <w:r w:rsidR="007E05F7" w:rsidRPr="00B064D7">
        <w:rPr>
          <w:rFonts w:ascii="Arial" w:eastAsia="SimSun" w:hAnsi="Arial" w:cs="Arial"/>
          <w:noProof/>
          <w:color w:val="000000"/>
        </w:rPr>
        <w:t>alternat</w:t>
      </w:r>
      <w:r w:rsidR="00B064D7">
        <w:rPr>
          <w:rFonts w:ascii="Arial" w:eastAsia="SimSun" w:hAnsi="Arial" w:cs="Arial"/>
          <w:noProof/>
          <w:color w:val="000000"/>
        </w:rPr>
        <w:t>iv</w:t>
      </w:r>
      <w:r w:rsidR="007E05F7" w:rsidRPr="00B064D7">
        <w:rPr>
          <w:rFonts w:ascii="Arial" w:eastAsia="SimSun" w:hAnsi="Arial" w:cs="Arial"/>
          <w:noProof/>
          <w:color w:val="000000"/>
        </w:rPr>
        <w:t>e</w:t>
      </w:r>
      <w:r w:rsidR="007E05F7">
        <w:rPr>
          <w:rFonts w:ascii="Arial" w:eastAsia="SimSun" w:hAnsi="Arial" w:cs="Arial"/>
          <w:color w:val="000000"/>
        </w:rPr>
        <w:t xml:space="preserve"> for</w:t>
      </w:r>
      <w:r w:rsidR="00236EA1">
        <w:rPr>
          <w:rFonts w:ascii="Arial" w:eastAsia="SimSun" w:hAnsi="Arial" w:cs="Arial"/>
          <w:color w:val="000000"/>
        </w:rPr>
        <w:t xml:space="preserve"> </w:t>
      </w:r>
      <w:proofErr w:type="spellStart"/>
      <w:r w:rsidR="00236EA1">
        <w:rPr>
          <w:rFonts w:ascii="Arial" w:eastAsia="SimSun" w:hAnsi="Arial" w:cs="Arial"/>
          <w:color w:val="000000"/>
        </w:rPr>
        <w:t>hypersp</w:t>
      </w:r>
      <w:r w:rsidR="00D8198E">
        <w:rPr>
          <w:rFonts w:ascii="Arial" w:eastAsia="SimSun" w:hAnsi="Arial" w:cs="Arial"/>
          <w:color w:val="000000"/>
        </w:rPr>
        <w:t>ectral</w:t>
      </w:r>
      <w:proofErr w:type="spellEnd"/>
      <w:r w:rsidR="00D8198E">
        <w:rPr>
          <w:rFonts w:ascii="Arial" w:eastAsia="SimSun" w:hAnsi="Arial" w:cs="Arial"/>
          <w:color w:val="000000"/>
        </w:rPr>
        <w:t xml:space="preserve"> imaging and is capable of</w:t>
      </w:r>
      <w:r w:rsidR="00E04451">
        <w:rPr>
          <w:rFonts w:ascii="Arial" w:eastAsia="SimSun" w:hAnsi="Arial" w:cs="Arial"/>
          <w:color w:val="000000"/>
        </w:rPr>
        <w:t xml:space="preserve"> bring</w:t>
      </w:r>
      <w:r w:rsidR="00D8198E">
        <w:rPr>
          <w:rFonts w:ascii="Arial" w:eastAsia="SimSun" w:hAnsi="Arial" w:cs="Arial"/>
          <w:color w:val="000000"/>
        </w:rPr>
        <w:t>ing</w:t>
      </w:r>
      <w:r w:rsidR="00E04451">
        <w:rPr>
          <w:rFonts w:ascii="Arial" w:eastAsia="SimSun" w:hAnsi="Arial" w:cs="Arial"/>
          <w:color w:val="000000"/>
        </w:rPr>
        <w:t xml:space="preserve"> diagnostics to primary </w:t>
      </w:r>
      <w:r w:rsidR="00E04451" w:rsidRPr="00B064D7">
        <w:rPr>
          <w:rFonts w:ascii="Arial" w:eastAsia="SimSun" w:hAnsi="Arial" w:cs="Arial"/>
          <w:noProof/>
          <w:color w:val="000000"/>
        </w:rPr>
        <w:t>health</w:t>
      </w:r>
      <w:r w:rsidR="00B064D7">
        <w:rPr>
          <w:rFonts w:ascii="Arial" w:eastAsia="SimSun" w:hAnsi="Arial" w:cs="Arial"/>
          <w:noProof/>
          <w:color w:val="000000"/>
        </w:rPr>
        <w:t xml:space="preserve"> </w:t>
      </w:r>
      <w:r w:rsidR="00E04451" w:rsidRPr="00B064D7">
        <w:rPr>
          <w:rFonts w:ascii="Arial" w:eastAsia="SimSun" w:hAnsi="Arial" w:cs="Arial"/>
          <w:noProof/>
          <w:color w:val="000000"/>
        </w:rPr>
        <w:t>care</w:t>
      </w:r>
      <w:r w:rsidR="00E04451">
        <w:rPr>
          <w:rFonts w:ascii="Arial" w:eastAsia="SimSun" w:hAnsi="Arial" w:cs="Arial"/>
          <w:color w:val="000000"/>
        </w:rPr>
        <w:t>.</w:t>
      </w:r>
      <w:r w:rsidR="00236EA1">
        <w:rPr>
          <w:rFonts w:ascii="Arial" w:eastAsia="SimSun" w:hAnsi="Arial" w:cs="Arial"/>
          <w:color w:val="000000"/>
        </w:rPr>
        <w:t xml:space="preserve"> Multispectral imaging uses known features </w:t>
      </w:r>
      <w:r w:rsidR="00D8198E">
        <w:rPr>
          <w:rFonts w:ascii="Arial" w:eastAsia="SimSun" w:hAnsi="Arial" w:cs="Arial"/>
          <w:color w:val="000000"/>
        </w:rPr>
        <w:t>of tissue</w:t>
      </w:r>
      <w:r w:rsidR="00236EA1">
        <w:rPr>
          <w:rFonts w:ascii="Arial" w:eastAsia="SimSun" w:hAnsi="Arial" w:cs="Arial"/>
          <w:color w:val="000000"/>
        </w:rPr>
        <w:t xml:space="preserve"> </w:t>
      </w:r>
      <w:proofErr w:type="spellStart"/>
      <w:r w:rsidR="00236EA1">
        <w:rPr>
          <w:rFonts w:ascii="Arial" w:eastAsia="SimSun" w:hAnsi="Arial" w:cs="Arial"/>
          <w:color w:val="000000"/>
        </w:rPr>
        <w:t>chromophores</w:t>
      </w:r>
      <w:proofErr w:type="spellEnd"/>
      <w:r w:rsidR="00236EA1">
        <w:rPr>
          <w:rFonts w:ascii="Arial" w:eastAsia="SimSun" w:hAnsi="Arial" w:cs="Arial"/>
          <w:color w:val="000000"/>
        </w:rPr>
        <w:t xml:space="preserve"> in order to simplify </w:t>
      </w:r>
      <w:r w:rsidR="00E04451">
        <w:rPr>
          <w:rFonts w:ascii="Arial" w:eastAsia="SimSun" w:hAnsi="Arial" w:cs="Arial"/>
          <w:color w:val="000000"/>
        </w:rPr>
        <w:t xml:space="preserve">imaging device </w:t>
      </w:r>
      <w:r w:rsidR="00236EA1">
        <w:rPr>
          <w:rFonts w:ascii="Arial" w:eastAsia="SimSun" w:hAnsi="Arial" w:cs="Arial"/>
          <w:color w:val="000000"/>
        </w:rPr>
        <w:t>design.</w:t>
      </w:r>
      <w:r w:rsidR="007E05F7">
        <w:rPr>
          <w:rFonts w:ascii="Arial" w:eastAsia="SimSun" w:hAnsi="Arial" w:cs="Arial"/>
          <w:color w:val="000000"/>
        </w:rPr>
        <w:t xml:space="preserve"> Howe</w:t>
      </w:r>
      <w:r w:rsidR="00E04451">
        <w:rPr>
          <w:rFonts w:ascii="Arial" w:eastAsia="SimSun" w:hAnsi="Arial" w:cs="Arial"/>
          <w:color w:val="000000"/>
        </w:rPr>
        <w:t>ver, with limited number of bands</w:t>
      </w:r>
      <w:r w:rsidR="007E05F7">
        <w:rPr>
          <w:rFonts w:ascii="Arial" w:eastAsia="SimSun" w:hAnsi="Arial" w:cs="Arial"/>
          <w:color w:val="000000"/>
        </w:rPr>
        <w:t xml:space="preserve">, the proper band selection becomes of high importance. </w:t>
      </w:r>
      <w:r w:rsidR="00C82046">
        <w:rPr>
          <w:rFonts w:ascii="Arial" w:eastAsia="SimSun" w:hAnsi="Arial" w:cs="Arial"/>
          <w:color w:val="000000"/>
        </w:rPr>
        <w:t xml:space="preserve">The </w:t>
      </w:r>
      <w:r w:rsidR="00236EA1">
        <w:rPr>
          <w:rFonts w:ascii="Arial" w:eastAsia="SimSun" w:hAnsi="Arial" w:cs="Arial"/>
          <w:color w:val="000000"/>
        </w:rPr>
        <w:t>goal</w:t>
      </w:r>
      <w:r w:rsidR="00C82046">
        <w:rPr>
          <w:rFonts w:ascii="Arial" w:eastAsia="SimSun" w:hAnsi="Arial" w:cs="Arial"/>
          <w:color w:val="000000"/>
        </w:rPr>
        <w:t xml:space="preserve"> of the current study is to develop a</w:t>
      </w:r>
      <w:r w:rsidR="00236EA1">
        <w:rPr>
          <w:rFonts w:ascii="Arial" w:eastAsia="SimSun" w:hAnsi="Arial" w:cs="Arial"/>
          <w:color w:val="000000"/>
        </w:rPr>
        <w:t>n analytical model for optimization of band selection for m</w:t>
      </w:r>
      <w:r w:rsidR="00B064D7">
        <w:rPr>
          <w:rFonts w:ascii="Arial" w:eastAsia="SimSun" w:hAnsi="Arial" w:cs="Arial"/>
          <w:color w:val="000000"/>
        </w:rPr>
        <w:t>ultispectral</w:t>
      </w:r>
      <w:r w:rsidR="00236EA1">
        <w:rPr>
          <w:rFonts w:ascii="Arial" w:eastAsia="SimSun" w:hAnsi="Arial" w:cs="Arial"/>
          <w:color w:val="000000"/>
        </w:rPr>
        <w:t xml:space="preserve"> and narrow-band </w:t>
      </w:r>
      <w:r w:rsidR="00B064D7">
        <w:rPr>
          <w:rFonts w:ascii="Arial" w:eastAsia="SimSun" w:hAnsi="Arial" w:cs="Arial"/>
          <w:noProof/>
          <w:color w:val="000000"/>
        </w:rPr>
        <w:t>imaging</w:t>
      </w:r>
      <w:r w:rsidR="00236EA1">
        <w:rPr>
          <w:rFonts w:ascii="Arial" w:eastAsia="SimSun" w:hAnsi="Arial" w:cs="Arial"/>
          <w:color w:val="000000"/>
        </w:rPr>
        <w:t xml:space="preserve"> techniques (e.g. narrow-band microscopy)</w:t>
      </w:r>
      <w:r w:rsidR="007E7A43">
        <w:rPr>
          <w:rFonts w:ascii="Arial" w:eastAsia="SimSun" w:hAnsi="Arial" w:cs="Arial"/>
          <w:color w:val="000000"/>
        </w:rPr>
        <w:t>.</w:t>
      </w:r>
    </w:p>
    <w:p w:rsidR="007A3A8B" w:rsidRDefault="007A3A8B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 w:rsidRPr="00361A38">
        <w:rPr>
          <w:rFonts w:ascii="Arial" w:eastAsia="SimSun" w:hAnsi="Arial" w:cs="Arial"/>
          <w:i/>
          <w:color w:val="000000"/>
        </w:rPr>
        <w:t>Methods:</w:t>
      </w:r>
      <w:r>
        <w:rPr>
          <w:rFonts w:ascii="Arial" w:eastAsia="SimSun" w:hAnsi="Arial" w:cs="Arial"/>
          <w:color w:val="000000"/>
        </w:rPr>
        <w:t xml:space="preserve"> </w:t>
      </w:r>
      <w:r w:rsidR="007E05F7">
        <w:rPr>
          <w:rFonts w:ascii="Arial" w:eastAsiaTheme="minorEastAsia" w:hAnsi="Arial" w:cs="Arial"/>
          <w:color w:val="000000"/>
          <w:lang w:eastAsia="ko-KR"/>
        </w:rPr>
        <w:t xml:space="preserve">The contrast ratio has </w:t>
      </w:r>
      <w:r w:rsidR="007E05F7" w:rsidRPr="00B064D7">
        <w:rPr>
          <w:rFonts w:ascii="Arial" w:eastAsiaTheme="minorEastAsia" w:hAnsi="Arial" w:cs="Arial"/>
          <w:noProof/>
          <w:color w:val="000000"/>
          <w:lang w:eastAsia="ko-KR"/>
        </w:rPr>
        <w:t>been proposed</w:t>
      </w:r>
      <w:r w:rsidR="007E05F7">
        <w:rPr>
          <w:rFonts w:ascii="Arial" w:eastAsiaTheme="minorEastAsia" w:hAnsi="Arial" w:cs="Arial"/>
          <w:color w:val="000000"/>
          <w:lang w:eastAsia="ko-KR"/>
        </w:rPr>
        <w:t xml:space="preserve"> for quantification of image quality of subsurface </w:t>
      </w:r>
      <w:proofErr w:type="spellStart"/>
      <w:r w:rsidR="007E05F7">
        <w:rPr>
          <w:rFonts w:ascii="Arial" w:eastAsiaTheme="minorEastAsia" w:hAnsi="Arial" w:cs="Arial"/>
          <w:color w:val="000000"/>
          <w:lang w:eastAsia="ko-KR"/>
        </w:rPr>
        <w:t>inhomogeneities</w:t>
      </w:r>
      <w:proofErr w:type="spellEnd"/>
      <w:r w:rsidR="007E05F7">
        <w:rPr>
          <w:rFonts w:ascii="Arial" w:eastAsiaTheme="minorEastAsia" w:hAnsi="Arial" w:cs="Arial"/>
          <w:color w:val="000000"/>
          <w:lang w:eastAsia="ko-KR"/>
        </w:rPr>
        <w:t xml:space="preserve"> in skin [1].</w:t>
      </w:r>
      <w:r w:rsidR="007E05F7">
        <w:rPr>
          <w:rFonts w:ascii="Arial" w:eastAsia="SimSun" w:hAnsi="Arial" w:cs="Arial"/>
          <w:color w:val="000000"/>
        </w:rPr>
        <w:t xml:space="preserve"> Based on </w:t>
      </w:r>
      <w:r w:rsidR="00BC5A23">
        <w:rPr>
          <w:rFonts w:ascii="Arial" w:eastAsia="SimSun" w:hAnsi="Arial" w:cs="Arial"/>
          <w:color w:val="000000"/>
        </w:rPr>
        <w:t xml:space="preserve">a </w:t>
      </w:r>
      <w:r w:rsidR="007E05F7">
        <w:rPr>
          <w:rFonts w:ascii="Arial" w:eastAsia="SimSun" w:hAnsi="Arial" w:cs="Arial"/>
          <w:color w:val="000000"/>
        </w:rPr>
        <w:t xml:space="preserve">tissue model, we developed an analytical model, which links the contrast ratio with </w:t>
      </w:r>
      <w:r w:rsidR="00B064D7">
        <w:rPr>
          <w:rFonts w:ascii="Arial" w:eastAsia="SimSun" w:hAnsi="Arial" w:cs="Arial"/>
          <w:noProof/>
          <w:color w:val="000000"/>
        </w:rPr>
        <w:t>optical tissue</w:t>
      </w:r>
      <w:r w:rsidR="00BC5A23">
        <w:rPr>
          <w:rFonts w:ascii="Arial" w:eastAsia="SimSun" w:hAnsi="Arial" w:cs="Arial"/>
          <w:color w:val="000000"/>
        </w:rPr>
        <w:t xml:space="preserve"> parameters</w:t>
      </w:r>
      <w:r w:rsidR="00C80698">
        <w:rPr>
          <w:rFonts w:ascii="Arial" w:eastAsia="SimSun" w:hAnsi="Arial" w:cs="Arial"/>
          <w:color w:val="000000"/>
        </w:rPr>
        <w:t>.</w:t>
      </w:r>
    </w:p>
    <w:p w:rsidR="00AF5B0D" w:rsidRDefault="007A3A8B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 w:rsidRPr="00361A38">
        <w:rPr>
          <w:rFonts w:ascii="Arial" w:eastAsia="SimSun" w:hAnsi="Arial" w:cs="Arial"/>
          <w:i/>
          <w:color w:val="000000"/>
        </w:rPr>
        <w:t>Results</w:t>
      </w:r>
      <w:r w:rsidRPr="00361A38">
        <w:rPr>
          <w:rFonts w:ascii="Arial" w:eastAsia="SimSun" w:hAnsi="Arial" w:cs="Arial"/>
          <w:color w:val="000000"/>
        </w:rPr>
        <w:t>:</w:t>
      </w:r>
      <w:r w:rsidR="00C80698">
        <w:rPr>
          <w:rFonts w:ascii="Arial" w:eastAsia="SimSun" w:hAnsi="Arial" w:cs="Arial"/>
          <w:color w:val="000000"/>
        </w:rPr>
        <w:t xml:space="preserve"> </w:t>
      </w:r>
      <w:r w:rsidR="004F6E59">
        <w:rPr>
          <w:rFonts w:ascii="Arial" w:eastAsia="SimSun" w:hAnsi="Arial" w:cs="Arial"/>
          <w:color w:val="000000"/>
        </w:rPr>
        <w:t xml:space="preserve">We have obtained an explicit analytical solution for </w:t>
      </w:r>
      <w:r w:rsidR="00B064D7">
        <w:rPr>
          <w:rFonts w:ascii="Arial" w:eastAsia="SimSun" w:hAnsi="Arial" w:cs="Arial"/>
          <w:color w:val="000000"/>
        </w:rPr>
        <w:t xml:space="preserve">the </w:t>
      </w:r>
      <w:r w:rsidR="00AF5B0D" w:rsidRPr="00B064D7">
        <w:rPr>
          <w:rFonts w:ascii="Arial" w:eastAsia="SimSun" w:hAnsi="Arial" w:cs="Arial"/>
          <w:noProof/>
          <w:color w:val="000000"/>
        </w:rPr>
        <w:t>dependence</w:t>
      </w:r>
      <w:r w:rsidR="00AF5B0D">
        <w:rPr>
          <w:rFonts w:ascii="Arial" w:eastAsia="SimSun" w:hAnsi="Arial" w:cs="Arial"/>
          <w:color w:val="000000"/>
        </w:rPr>
        <w:t xml:space="preserve"> of maximal contrast ratio on </w:t>
      </w:r>
      <w:r w:rsidR="00B064D7">
        <w:rPr>
          <w:rFonts w:ascii="Arial" w:eastAsia="SimSun" w:hAnsi="Arial" w:cs="Arial"/>
          <w:noProof/>
          <w:color w:val="000000"/>
        </w:rPr>
        <w:t>optical tissue</w:t>
      </w:r>
      <w:r w:rsidR="00AF5B0D">
        <w:rPr>
          <w:rFonts w:ascii="Arial" w:eastAsia="SimSun" w:hAnsi="Arial" w:cs="Arial"/>
          <w:color w:val="000000"/>
        </w:rPr>
        <w:t xml:space="preserve"> parameters. Then, we linked the minimal</w:t>
      </w:r>
      <w:r w:rsidR="00DE53F7">
        <w:rPr>
          <w:rFonts w:ascii="Arial" w:eastAsia="SimSun" w:hAnsi="Arial" w:cs="Arial"/>
          <w:color w:val="000000"/>
        </w:rPr>
        <w:t>ly observable</w:t>
      </w:r>
      <w:r w:rsidR="00AF5B0D">
        <w:rPr>
          <w:rFonts w:ascii="Arial" w:eastAsia="SimSun" w:hAnsi="Arial" w:cs="Arial"/>
          <w:color w:val="000000"/>
        </w:rPr>
        <w:t xml:space="preserve"> contrast ratio</w:t>
      </w:r>
      <w:r w:rsidR="00B213C1">
        <w:rPr>
          <w:rFonts w:ascii="Arial" w:eastAsia="SimSun" w:hAnsi="Arial" w:cs="Arial"/>
          <w:color w:val="000000"/>
        </w:rPr>
        <w:t xml:space="preserve"> (</w:t>
      </w:r>
      <w:proofErr w:type="spellStart"/>
      <w:r w:rsidR="00B213C1" w:rsidRPr="00B213C1">
        <w:rPr>
          <w:rFonts w:ascii="Arial" w:eastAsia="SimSun" w:hAnsi="Arial" w:cs="Arial"/>
          <w:i/>
          <w:color w:val="000000"/>
        </w:rPr>
        <w:t>c</w:t>
      </w:r>
      <w:r w:rsidR="00B213C1" w:rsidRPr="00B213C1">
        <w:rPr>
          <w:rFonts w:ascii="Arial" w:eastAsia="SimSun" w:hAnsi="Arial" w:cs="Arial"/>
          <w:i/>
          <w:color w:val="000000"/>
          <w:vertAlign w:val="subscript"/>
        </w:rPr>
        <w:t>min</w:t>
      </w:r>
      <w:proofErr w:type="spellEnd"/>
      <w:r w:rsidR="00B213C1">
        <w:rPr>
          <w:rFonts w:ascii="Arial" w:eastAsia="SimSun" w:hAnsi="Arial" w:cs="Arial"/>
          <w:color w:val="000000"/>
        </w:rPr>
        <w:t>)</w:t>
      </w:r>
      <w:r w:rsidR="00AF5B0D">
        <w:rPr>
          <w:rFonts w:ascii="Arial" w:eastAsia="SimSun" w:hAnsi="Arial" w:cs="Arial"/>
          <w:color w:val="000000"/>
        </w:rPr>
        <w:t xml:space="preserve"> with a camera bit depth</w:t>
      </w:r>
      <w:r w:rsidR="00B213C1">
        <w:rPr>
          <w:rFonts w:ascii="Arial" w:eastAsia="SimSun" w:hAnsi="Arial" w:cs="Arial"/>
          <w:color w:val="000000"/>
        </w:rPr>
        <w:t xml:space="preserve"> (</w:t>
      </w:r>
      <w:r w:rsidR="00B213C1" w:rsidRPr="00B213C1">
        <w:rPr>
          <w:rFonts w:ascii="Arial" w:eastAsia="SimSun" w:hAnsi="Arial" w:cs="Arial"/>
          <w:i/>
          <w:color w:val="000000"/>
        </w:rPr>
        <w:t>d</w:t>
      </w:r>
      <w:r w:rsidR="00B213C1">
        <w:rPr>
          <w:rFonts w:ascii="Arial" w:eastAsia="SimSun" w:hAnsi="Arial" w:cs="Arial"/>
          <w:color w:val="000000"/>
        </w:rPr>
        <w:t xml:space="preserve">): </w:t>
      </w:r>
      <w:proofErr w:type="spellStart"/>
      <w:r w:rsidR="00B213C1" w:rsidRPr="00B213C1">
        <w:rPr>
          <w:rFonts w:ascii="Arial" w:eastAsia="SimSun" w:hAnsi="Arial" w:cs="Arial"/>
          <w:i/>
          <w:color w:val="000000"/>
        </w:rPr>
        <w:t>c</w:t>
      </w:r>
      <w:r w:rsidR="00B213C1" w:rsidRPr="00B213C1">
        <w:rPr>
          <w:rFonts w:ascii="Arial" w:eastAsia="SimSun" w:hAnsi="Arial" w:cs="Arial"/>
          <w:i/>
          <w:color w:val="000000"/>
          <w:vertAlign w:val="subscript"/>
        </w:rPr>
        <w:t>min</w:t>
      </w:r>
      <w:proofErr w:type="spellEnd"/>
      <w:r w:rsidR="00B213C1" w:rsidRPr="00B213C1">
        <w:rPr>
          <w:rFonts w:ascii="Arial" w:eastAsia="SimSun" w:hAnsi="Arial" w:cs="Arial"/>
          <w:i/>
          <w:color w:val="000000"/>
        </w:rPr>
        <w:t>=1</w:t>
      </w:r>
      <w:proofErr w:type="gramStart"/>
      <w:r w:rsidR="00B213C1" w:rsidRPr="00B213C1">
        <w:rPr>
          <w:rFonts w:ascii="Arial" w:eastAsia="SimSun" w:hAnsi="Arial" w:cs="Arial"/>
          <w:i/>
          <w:color w:val="000000"/>
        </w:rPr>
        <w:t>/(</w:t>
      </w:r>
      <w:proofErr w:type="gramEnd"/>
      <w:r w:rsidR="00B213C1" w:rsidRPr="00B213C1">
        <w:rPr>
          <w:rFonts w:ascii="Arial" w:eastAsia="SimSun" w:hAnsi="Arial" w:cs="Arial"/>
          <w:i/>
          <w:color w:val="000000"/>
        </w:rPr>
        <w:t>2</w:t>
      </w:r>
      <w:r w:rsidR="00B213C1" w:rsidRPr="00B213C1">
        <w:rPr>
          <w:rFonts w:ascii="Arial" w:eastAsia="SimSun" w:hAnsi="Arial" w:cs="Arial"/>
          <w:i/>
          <w:color w:val="000000"/>
          <w:vertAlign w:val="superscript"/>
        </w:rPr>
        <w:t>d</w:t>
      </w:r>
      <w:r w:rsidR="00B213C1" w:rsidRPr="00B213C1">
        <w:rPr>
          <w:rFonts w:ascii="Arial" w:eastAsia="SimSun" w:hAnsi="Arial" w:cs="Arial"/>
          <w:i/>
          <w:color w:val="000000"/>
        </w:rPr>
        <w:t>-1)</w:t>
      </w:r>
      <w:r w:rsidR="00B213C1">
        <w:rPr>
          <w:rFonts w:ascii="Arial" w:eastAsia="SimSun" w:hAnsi="Arial" w:cs="Arial"/>
          <w:color w:val="000000"/>
        </w:rPr>
        <w:t xml:space="preserve"> </w:t>
      </w:r>
      <w:r w:rsidR="00AF5B0D">
        <w:rPr>
          <w:rFonts w:ascii="Arial" w:eastAsia="SimSun" w:hAnsi="Arial" w:cs="Arial"/>
          <w:color w:val="000000"/>
        </w:rPr>
        <w:t xml:space="preserve">. Based on this analysis we were able to derive an explicit expression, which links </w:t>
      </w:r>
      <w:r w:rsidR="00806231">
        <w:rPr>
          <w:rFonts w:ascii="Arial" w:eastAsia="SimSun" w:hAnsi="Arial" w:cs="Arial"/>
          <w:color w:val="000000"/>
        </w:rPr>
        <w:t>camera properties</w:t>
      </w:r>
      <w:r w:rsidR="00AF5B0D">
        <w:rPr>
          <w:rFonts w:ascii="Arial" w:eastAsia="SimSun" w:hAnsi="Arial" w:cs="Arial"/>
          <w:color w:val="000000"/>
        </w:rPr>
        <w:t xml:space="preserve"> </w:t>
      </w:r>
      <w:r w:rsidR="00950105">
        <w:rPr>
          <w:rFonts w:ascii="Arial" w:eastAsia="SimSun" w:hAnsi="Arial" w:cs="Arial"/>
          <w:color w:val="000000"/>
        </w:rPr>
        <w:t xml:space="preserve">with the minimally detectable changes in </w:t>
      </w:r>
      <w:r w:rsidR="00B064D7">
        <w:rPr>
          <w:rFonts w:ascii="Arial" w:eastAsia="SimSun" w:hAnsi="Arial" w:cs="Arial"/>
          <w:noProof/>
          <w:color w:val="000000"/>
        </w:rPr>
        <w:t>optical tissue</w:t>
      </w:r>
      <w:r w:rsidR="00950105">
        <w:rPr>
          <w:rFonts w:ascii="Arial" w:eastAsia="SimSun" w:hAnsi="Arial" w:cs="Arial"/>
          <w:color w:val="000000"/>
        </w:rPr>
        <w:t xml:space="preserve"> parameters</w:t>
      </w:r>
      <w:r w:rsidR="00DE53F7">
        <w:rPr>
          <w:rFonts w:ascii="Arial" w:eastAsia="SimSun" w:hAnsi="Arial" w:cs="Arial"/>
          <w:color w:val="000000"/>
        </w:rPr>
        <w:t xml:space="preserve"> (both scattering and absorption)</w:t>
      </w:r>
      <w:r w:rsidR="00950105">
        <w:rPr>
          <w:rFonts w:ascii="Arial" w:eastAsia="SimSun" w:hAnsi="Arial" w:cs="Arial"/>
          <w:color w:val="000000"/>
        </w:rPr>
        <w:t>.</w:t>
      </w:r>
    </w:p>
    <w:p w:rsidR="007A3A8B" w:rsidRDefault="007A3A8B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 w:rsidRPr="00361A38">
        <w:rPr>
          <w:rFonts w:ascii="Arial" w:eastAsia="SimSun" w:hAnsi="Arial" w:cs="Arial"/>
          <w:i/>
          <w:color w:val="000000"/>
        </w:rPr>
        <w:t>Discussion:</w:t>
      </w:r>
      <w:r w:rsidR="00C80698">
        <w:rPr>
          <w:rFonts w:ascii="Arial" w:eastAsia="SimSun" w:hAnsi="Arial" w:cs="Arial"/>
          <w:color w:val="000000"/>
        </w:rPr>
        <w:t xml:space="preserve"> </w:t>
      </w:r>
      <w:r w:rsidR="00CA15CC">
        <w:rPr>
          <w:rFonts w:ascii="Arial" w:eastAsia="SimSun" w:hAnsi="Arial" w:cs="Arial"/>
          <w:color w:val="000000"/>
        </w:rPr>
        <w:t xml:space="preserve">The proposed </w:t>
      </w:r>
      <w:r w:rsidR="00BC5A23">
        <w:rPr>
          <w:rFonts w:ascii="Arial" w:eastAsia="SimSun" w:hAnsi="Arial" w:cs="Arial"/>
          <w:color w:val="000000"/>
        </w:rPr>
        <w:t xml:space="preserve">analytical </w:t>
      </w:r>
      <w:r w:rsidR="00CA15CC">
        <w:rPr>
          <w:rFonts w:ascii="Arial" w:eastAsia="SimSun" w:hAnsi="Arial" w:cs="Arial"/>
          <w:color w:val="000000"/>
        </w:rPr>
        <w:t xml:space="preserve">model can </w:t>
      </w:r>
      <w:r w:rsidR="00CA15CC" w:rsidRPr="00B064D7">
        <w:rPr>
          <w:rFonts w:ascii="Arial" w:eastAsia="SimSun" w:hAnsi="Arial" w:cs="Arial"/>
          <w:noProof/>
          <w:color w:val="000000"/>
        </w:rPr>
        <w:t>be used</w:t>
      </w:r>
      <w:r w:rsidR="00CA15CC">
        <w:rPr>
          <w:rFonts w:ascii="Arial" w:eastAsia="SimSun" w:hAnsi="Arial" w:cs="Arial"/>
          <w:color w:val="000000"/>
        </w:rPr>
        <w:t xml:space="preserve"> for rapid assessment and optimi</w:t>
      </w:r>
      <w:r w:rsidR="00DE53F7">
        <w:rPr>
          <w:rFonts w:ascii="Arial" w:eastAsia="SimSun" w:hAnsi="Arial" w:cs="Arial"/>
          <w:color w:val="000000"/>
        </w:rPr>
        <w:t>zation of multispectral and narrow band imaging techniques</w:t>
      </w:r>
      <w:r w:rsidR="00CA15CC">
        <w:rPr>
          <w:rFonts w:ascii="Arial" w:eastAsia="SimSun" w:hAnsi="Arial" w:cs="Arial"/>
          <w:color w:val="000000"/>
        </w:rPr>
        <w:t>.</w:t>
      </w:r>
      <w:r w:rsidR="00806231">
        <w:rPr>
          <w:rFonts w:ascii="Arial" w:eastAsia="SimSun" w:hAnsi="Arial" w:cs="Arial"/>
          <w:color w:val="000000"/>
        </w:rPr>
        <w:t xml:space="preserve"> A</w:t>
      </w:r>
      <w:r w:rsidR="00BC5A23">
        <w:rPr>
          <w:rFonts w:ascii="Arial" w:eastAsia="SimSun" w:hAnsi="Arial" w:cs="Arial"/>
          <w:color w:val="000000"/>
        </w:rPr>
        <w:t>lso</w:t>
      </w:r>
      <w:r w:rsidR="00806231">
        <w:rPr>
          <w:rFonts w:ascii="Arial" w:eastAsia="SimSun" w:hAnsi="Arial" w:cs="Arial"/>
          <w:color w:val="000000"/>
        </w:rPr>
        <w:t>, it</w:t>
      </w:r>
      <w:r w:rsidR="00BC5A23">
        <w:rPr>
          <w:rFonts w:ascii="Arial" w:eastAsia="SimSun" w:hAnsi="Arial" w:cs="Arial"/>
          <w:color w:val="000000"/>
        </w:rPr>
        <w:t xml:space="preserve"> can be used for estimation of </w:t>
      </w:r>
      <w:r w:rsidR="00B064D7">
        <w:rPr>
          <w:rFonts w:ascii="Arial" w:eastAsia="SimSun" w:hAnsi="Arial" w:cs="Arial"/>
          <w:color w:val="000000"/>
        </w:rPr>
        <w:t xml:space="preserve">the </w:t>
      </w:r>
      <w:r w:rsidR="00BC5A23" w:rsidRPr="00B064D7">
        <w:rPr>
          <w:rFonts w:ascii="Arial" w:eastAsia="SimSun" w:hAnsi="Arial" w:cs="Arial"/>
          <w:noProof/>
          <w:color w:val="000000"/>
        </w:rPr>
        <w:t>accuracy</w:t>
      </w:r>
      <w:r w:rsidR="00BC5A23">
        <w:rPr>
          <w:rFonts w:ascii="Arial" w:eastAsia="SimSun" w:hAnsi="Arial" w:cs="Arial"/>
          <w:color w:val="000000"/>
        </w:rPr>
        <w:t xml:space="preserve"> of imaging techniques.</w:t>
      </w:r>
      <w:r w:rsidR="00806231">
        <w:rPr>
          <w:rFonts w:ascii="Arial" w:eastAsia="SimSun" w:hAnsi="Arial" w:cs="Arial"/>
          <w:color w:val="000000"/>
        </w:rPr>
        <w:t xml:space="preserve"> The developed model confirms the utility of the contrast ratio for tissue imaging as a versatile metric, which can </w:t>
      </w:r>
      <w:r w:rsidR="00806231" w:rsidRPr="00B064D7">
        <w:rPr>
          <w:rFonts w:ascii="Arial" w:eastAsia="SimSun" w:hAnsi="Arial" w:cs="Arial"/>
          <w:noProof/>
          <w:color w:val="000000"/>
        </w:rPr>
        <w:t>be used</w:t>
      </w:r>
      <w:r w:rsidR="00806231">
        <w:rPr>
          <w:rFonts w:ascii="Arial" w:eastAsia="SimSun" w:hAnsi="Arial" w:cs="Arial"/>
          <w:color w:val="000000"/>
        </w:rPr>
        <w:t xml:space="preserve"> in various analytical and numerical models.</w:t>
      </w:r>
    </w:p>
    <w:p w:rsidR="00536063" w:rsidRDefault="00536063">
      <w:pPr>
        <w:spacing w:after="0" w:line="240" w:lineRule="auto"/>
        <w:jc w:val="both"/>
        <w:rPr>
          <w:rFonts w:ascii="Arial" w:eastAsia="SimSun" w:hAnsi="Arial" w:cs="Arial"/>
          <w:color w:val="000000"/>
          <w:sz w:val="22"/>
          <w:szCs w:val="22"/>
        </w:rPr>
      </w:pPr>
    </w:p>
    <w:p w:rsidR="003647B9" w:rsidRPr="003647B9" w:rsidRDefault="003647B9">
      <w:pPr>
        <w:spacing w:after="0" w:line="240" w:lineRule="auto"/>
        <w:jc w:val="both"/>
        <w:rPr>
          <w:rFonts w:ascii="Arial" w:eastAsia="SimSun" w:hAnsi="Arial" w:cs="Arial"/>
          <w:b/>
          <w:color w:val="000000"/>
          <w:sz w:val="22"/>
          <w:szCs w:val="22"/>
        </w:rPr>
      </w:pPr>
      <w:r w:rsidRPr="003647B9">
        <w:rPr>
          <w:rFonts w:ascii="Arial" w:eastAsia="SimSun" w:hAnsi="Arial" w:cs="Arial"/>
          <w:b/>
          <w:color w:val="000000"/>
          <w:sz w:val="22"/>
          <w:szCs w:val="22"/>
        </w:rPr>
        <w:t>References:</w:t>
      </w:r>
    </w:p>
    <w:p w:rsidR="003647B9" w:rsidRPr="003647B9" w:rsidRDefault="003647B9" w:rsidP="003647B9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" w:eastAsia="SimSun" w:hAnsi="Arial" w:cs="Arial"/>
          <w:noProof/>
          <w:color w:val="000000"/>
          <w:sz w:val="22"/>
          <w:szCs w:val="22"/>
        </w:rPr>
      </w:pPr>
      <w:r w:rsidRPr="003647B9">
        <w:rPr>
          <w:rFonts w:ascii="Arial" w:eastAsia="SimSun" w:hAnsi="Arial" w:cs="Arial"/>
          <w:noProof/>
          <w:color w:val="000000"/>
          <w:sz w:val="22"/>
          <w:szCs w:val="22"/>
        </w:rPr>
        <w:t>G. Saiko, A.Douplik, Contrast Ratio Quantification during Visualization of Microvasculature</w:t>
      </w:r>
      <w:r>
        <w:rPr>
          <w:rFonts w:ascii="Arial" w:eastAsia="SimSun" w:hAnsi="Arial" w:cs="Arial"/>
          <w:noProof/>
          <w:color w:val="000000"/>
          <w:sz w:val="22"/>
          <w:szCs w:val="22"/>
        </w:rPr>
        <w:t>, Adv. Exp. Med. Biol, 2018</w:t>
      </w:r>
    </w:p>
    <w:p w:rsidR="00536063" w:rsidRDefault="00536063">
      <w:pPr>
        <w:ind w:left="720"/>
        <w:rPr>
          <w:rFonts w:ascii="Arial" w:hAnsi="Arial" w:cs="Arial"/>
        </w:rPr>
      </w:pPr>
    </w:p>
    <w:p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t>I prefer:</w:t>
      </w:r>
      <w:r w:rsidR="00D84360">
        <w:rPr>
          <w:rFonts w:ascii="Arial" w:hAnsi="Arial" w:cs="Arial"/>
        </w:rPr>
        <w:tab/>
      </w:r>
      <w:bookmarkStart w:id="0" w:name="_GoBack"/>
      <w:r w:rsidR="003F0389">
        <w:rPr>
          <w:rFonts w:ascii="Arial" w:hAnsi="Arial" w:cs="Arial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8pt;height:19.8pt" o:ole="">
            <v:imagedata r:id="rId8" o:title=""/>
          </v:shape>
          <w:control r:id="rId9" w:name="OptionButton1" w:shapeid="_x0000_i1029"/>
        </w:object>
      </w:r>
      <w:bookmarkEnd w:id="0"/>
      <w:r w:rsidR="00D84360">
        <w:rPr>
          <w:rFonts w:ascii="Arial" w:hAnsi="Arial" w:cs="Arial"/>
        </w:rPr>
        <w:tab/>
      </w:r>
      <w:r w:rsidR="003F0389">
        <w:rPr>
          <w:rFonts w:ascii="Arial" w:hAnsi="Arial" w:cs="Arial"/>
        </w:rPr>
        <w:object w:dxaOrig="225" w:dyaOrig="225">
          <v:shape id="_x0000_i1031" type="#_x0000_t75" style="width:148.8pt;height:19.8pt" o:ole="">
            <v:imagedata r:id="rId10" o:title=""/>
          </v:shape>
          <w:control r:id="rId11" w:name="OptionButton2" w:shapeid="_x0000_i1031"/>
        </w:object>
      </w:r>
    </w:p>
    <w:sectPr w:rsidR="00D84360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8EE" w:rsidRDefault="004D18EE" w:rsidP="004D18EE">
      <w:pPr>
        <w:spacing w:after="0" w:line="240" w:lineRule="auto"/>
      </w:pPr>
      <w:r>
        <w:separator/>
      </w:r>
    </w:p>
  </w:endnote>
  <w:endnote w:type="continuationSeparator" w:id="1">
    <w:p w:rsidR="004D18EE" w:rsidRDefault="004D18EE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8EE" w:rsidRDefault="004D18EE" w:rsidP="004D18EE">
      <w:pPr>
        <w:spacing w:after="0" w:line="240" w:lineRule="auto"/>
      </w:pPr>
      <w:r>
        <w:separator/>
      </w:r>
    </w:p>
  </w:footnote>
  <w:footnote w:type="continuationSeparator" w:id="1">
    <w:p w:rsidR="004D18EE" w:rsidRDefault="004D18EE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63132A89"/>
    <w:multiLevelType w:val="hybridMultilevel"/>
    <w:tmpl w:val="DA54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0241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useFELayout/>
  </w:compat>
  <w:docVars>
    <w:docVar w:name="__Grammarly_42____i" w:val="H4sIAAAAAAAEAKtWckksSQxILCpxzi/NK1GyMqwFAAEhoTITAAAA"/>
    <w:docVar w:name="__Grammarly_42___1" w:val="H4sIAAAAAAAEAKtWcslP9kxRslIyNDY0szC0NDS2MDIzM7EwMLRU0lEKTi0uzszPAykwrgUAu5JHtiwAAAA="/>
  </w:docVars>
  <w:rsids>
    <w:rsidRoot w:val="00812CCA"/>
    <w:rsid w:val="000214CB"/>
    <w:rsid w:val="00034F93"/>
    <w:rsid w:val="00042078"/>
    <w:rsid w:val="000B0BE9"/>
    <w:rsid w:val="000D210E"/>
    <w:rsid w:val="00103CE4"/>
    <w:rsid w:val="001248EF"/>
    <w:rsid w:val="00182D5C"/>
    <w:rsid w:val="001E5599"/>
    <w:rsid w:val="0022452E"/>
    <w:rsid w:val="00226BCA"/>
    <w:rsid w:val="00236EA1"/>
    <w:rsid w:val="002426E9"/>
    <w:rsid w:val="0026095E"/>
    <w:rsid w:val="002761FE"/>
    <w:rsid w:val="00276EA2"/>
    <w:rsid w:val="00282746"/>
    <w:rsid w:val="00287790"/>
    <w:rsid w:val="002C3083"/>
    <w:rsid w:val="00304608"/>
    <w:rsid w:val="00361A38"/>
    <w:rsid w:val="003647B9"/>
    <w:rsid w:val="003B5FD8"/>
    <w:rsid w:val="003F0389"/>
    <w:rsid w:val="00474137"/>
    <w:rsid w:val="004767E4"/>
    <w:rsid w:val="004A6398"/>
    <w:rsid w:val="004D18EE"/>
    <w:rsid w:val="004E6648"/>
    <w:rsid w:val="004F6E59"/>
    <w:rsid w:val="00514F29"/>
    <w:rsid w:val="00536063"/>
    <w:rsid w:val="00555A7D"/>
    <w:rsid w:val="00594DD1"/>
    <w:rsid w:val="00635246"/>
    <w:rsid w:val="006533FC"/>
    <w:rsid w:val="00653440"/>
    <w:rsid w:val="00682B60"/>
    <w:rsid w:val="00685C5F"/>
    <w:rsid w:val="006E51B7"/>
    <w:rsid w:val="006F031C"/>
    <w:rsid w:val="007109F1"/>
    <w:rsid w:val="00750E77"/>
    <w:rsid w:val="00793262"/>
    <w:rsid w:val="007A3A8B"/>
    <w:rsid w:val="007B1D99"/>
    <w:rsid w:val="007C27A8"/>
    <w:rsid w:val="007E05F7"/>
    <w:rsid w:val="007E7A43"/>
    <w:rsid w:val="00806231"/>
    <w:rsid w:val="00812CCA"/>
    <w:rsid w:val="00856AA7"/>
    <w:rsid w:val="008727B8"/>
    <w:rsid w:val="008C0A91"/>
    <w:rsid w:val="008C29AD"/>
    <w:rsid w:val="008F1F76"/>
    <w:rsid w:val="009465E3"/>
    <w:rsid w:val="00950105"/>
    <w:rsid w:val="009748F1"/>
    <w:rsid w:val="00A478D2"/>
    <w:rsid w:val="00A50945"/>
    <w:rsid w:val="00A86019"/>
    <w:rsid w:val="00AE00E0"/>
    <w:rsid w:val="00AF5B0D"/>
    <w:rsid w:val="00B064D7"/>
    <w:rsid w:val="00B213C1"/>
    <w:rsid w:val="00B265F3"/>
    <w:rsid w:val="00B77F3F"/>
    <w:rsid w:val="00B920D5"/>
    <w:rsid w:val="00BC5A23"/>
    <w:rsid w:val="00C4265A"/>
    <w:rsid w:val="00C43FF3"/>
    <w:rsid w:val="00C80698"/>
    <w:rsid w:val="00C82046"/>
    <w:rsid w:val="00CA15CC"/>
    <w:rsid w:val="00CB5844"/>
    <w:rsid w:val="00D301FC"/>
    <w:rsid w:val="00D72A09"/>
    <w:rsid w:val="00D8198E"/>
    <w:rsid w:val="00D84360"/>
    <w:rsid w:val="00DA1FFD"/>
    <w:rsid w:val="00DE53F7"/>
    <w:rsid w:val="00E04451"/>
    <w:rsid w:val="00E2366C"/>
    <w:rsid w:val="00E946D5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7B8"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7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rsid w:val="008727B8"/>
    <w:rPr>
      <w:color w:val="0000FF"/>
      <w:u w:val="single"/>
    </w:rPr>
  </w:style>
  <w:style w:type="character" w:customStyle="1" w:styleId="BalloonTextChar">
    <w:name w:val="Balloon Text Char"/>
    <w:link w:val="BalloonText"/>
    <w:rsid w:val="008727B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8C0A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4D18EE"/>
    <w:rPr>
      <w:rFonts w:eastAsia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4D18EE"/>
    <w:rPr>
      <w:rFonts w:eastAsia="Times New Roman"/>
      <w:sz w:val="24"/>
      <w:szCs w:val="24"/>
      <w:lang w:val="en-US"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3A8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3A8B"/>
    <w:rPr>
      <w:rFonts w:ascii="Arial" w:eastAsia="Times New Roman" w:hAnsi="Arial" w:cs="Arial"/>
      <w:vanish/>
      <w:sz w:val="16"/>
      <w:szCs w:val="16"/>
      <w:lang w:val="en-US"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3A8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3A8B"/>
    <w:rPr>
      <w:rFonts w:ascii="Arial" w:eastAsia="Times New Roman" w:hAnsi="Arial" w:cs="Arial"/>
      <w:vanish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364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SprechblasentextZchn">
    <w:name w:val="Sprechblasentext Zchn"/>
    <w:link w:val="Sprechblasentext"/>
    <w:rPr>
      <w:rFonts w:ascii="Tahoma" w:eastAsia="Times New Roman" w:hAnsi="Tahoma" w:cs="Tahoma"/>
      <w:sz w:val="16"/>
      <w:szCs w:val="16"/>
    </w:rPr>
  </w:style>
  <w:style w:type="character" w:styleId="BesuchterHyperlink">
    <w:name w:val="FollowedHyperlink"/>
    <w:basedOn w:val="Absatz-Standardschriftart"/>
    <w:rsid w:val="008C0A9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microsoft.com/office/2007/relationships/stylesWithEffects" Target="stylesWithEffects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99"/>
  <ax:ocxPr ax:name="Value" ax:value="0"/>
  <ax:ocxPr ax:name="Caption" ax:value="oral presentation"/>
  <ax:ocxPr ax:name="FontName" ax:value="Arial"/>
  <ax:ocxPr ax:name="FontHeight" ax:value="240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249;699"/>
  <ax:ocxPr ax:name="Value" ax:value="1"/>
  <ax:ocxPr ax:name="Caption" ax:value="poster presentation"/>
  <ax:ocxPr ax:name="FontName" ax:value="Arial"/>
  <ax:ocxPr ax:name="FontHeight" ax:value="240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ITÖ/ETHZ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Gennadi</cp:lastModifiedBy>
  <cp:revision>12</cp:revision>
  <cp:lastPrinted>2012-03-06T08:56:00Z</cp:lastPrinted>
  <dcterms:created xsi:type="dcterms:W3CDTF">2018-04-15T17:04:00Z</dcterms:created>
  <dcterms:modified xsi:type="dcterms:W3CDTF">2018-04-15T18:44:00Z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