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063" w:rsidRDefault="00DA69FC" w:rsidP="006646DF">
      <w:pPr>
        <w:shd w:val="clear" w:color="auto" w:fill="FFFFFF"/>
        <w:spacing w:after="225" w:line="270" w:lineRule="atLeast"/>
        <w:jc w:val="center"/>
        <w:rPr>
          <w:rFonts w:ascii="Arial" w:eastAsia="SimSun" w:hAnsi="Arial" w:cs="Arial"/>
          <w:b/>
          <w:bCs/>
          <w:color w:val="000000"/>
          <w:sz w:val="28"/>
          <w:szCs w:val="28"/>
        </w:rPr>
      </w:pPr>
      <w:r>
        <w:rPr>
          <w:rFonts w:ascii="Arial" w:eastAsia="SimSun" w:hAnsi="Arial" w:cs="Arial"/>
          <w:b/>
          <w:bCs/>
          <w:color w:val="000000"/>
          <w:sz w:val="28"/>
          <w:szCs w:val="28"/>
        </w:rPr>
        <w:t xml:space="preserve">Event-Related NIRS and EEG Analysis for </w:t>
      </w:r>
      <w:r w:rsidR="00FB584D">
        <w:rPr>
          <w:rFonts w:ascii="Arial" w:eastAsia="SimSun" w:hAnsi="Arial" w:cs="Arial"/>
          <w:b/>
          <w:bCs/>
          <w:color w:val="000000"/>
          <w:sz w:val="28"/>
          <w:szCs w:val="28"/>
        </w:rPr>
        <w:t xml:space="preserve">Assessment of </w:t>
      </w:r>
      <w:r w:rsidR="006646DF">
        <w:rPr>
          <w:rFonts w:ascii="Arial" w:eastAsia="SimSun" w:hAnsi="Arial" w:cs="Arial"/>
          <w:b/>
          <w:bCs/>
          <w:color w:val="000000"/>
          <w:sz w:val="28"/>
          <w:szCs w:val="28"/>
        </w:rPr>
        <w:br/>
      </w:r>
      <w:r w:rsidR="00A17DEA">
        <w:rPr>
          <w:rFonts w:ascii="Arial" w:eastAsia="SimSun" w:hAnsi="Arial" w:cs="Arial"/>
          <w:b/>
          <w:bCs/>
          <w:color w:val="000000"/>
          <w:sz w:val="28"/>
          <w:szCs w:val="28"/>
        </w:rPr>
        <w:t>Risk Factors in Depression</w:t>
      </w:r>
    </w:p>
    <w:p w:rsidR="00536063" w:rsidRPr="006646DF" w:rsidRDefault="00536063">
      <w:pPr>
        <w:rPr>
          <w:rFonts w:ascii="Arial" w:hAnsi="Arial" w:cs="Arial"/>
        </w:rPr>
      </w:pPr>
    </w:p>
    <w:p w:rsidR="00536063" w:rsidRDefault="005D38D2">
      <w:pPr>
        <w:jc w:val="center"/>
        <w:rPr>
          <w:rFonts w:ascii="Arial" w:hAnsi="Arial" w:cs="Arial"/>
        </w:rPr>
      </w:pPr>
      <w:r>
        <w:rPr>
          <w:rFonts w:ascii="Arial" w:hAnsi="Arial" w:cs="Arial"/>
          <w:b/>
          <w:lang w:eastAsia="ja-JP"/>
        </w:rPr>
        <w:t xml:space="preserve">L. </w:t>
      </w:r>
      <w:r w:rsidR="00A96451">
        <w:rPr>
          <w:rFonts w:ascii="Arial" w:hAnsi="Arial" w:cs="Arial" w:hint="eastAsia"/>
          <w:b/>
          <w:lang w:eastAsia="ja-JP"/>
        </w:rPr>
        <w:t>R</w:t>
      </w:r>
      <w:r w:rsidR="00A96451">
        <w:rPr>
          <w:rFonts w:ascii="Arial" w:hAnsi="Arial" w:cs="Arial"/>
          <w:b/>
        </w:rPr>
        <w:t xml:space="preserve">ahman </w:t>
      </w:r>
      <w:r w:rsidR="00A86019" w:rsidRPr="003E038E">
        <w:rPr>
          <w:rFonts w:ascii="Arial" w:hAnsi="Arial" w:cs="Arial"/>
          <w:b/>
          <w:vertAlign w:val="superscript"/>
        </w:rPr>
        <w:t>a</w:t>
      </w:r>
      <w:r w:rsidR="00A86019">
        <w:rPr>
          <w:rFonts w:ascii="Arial" w:hAnsi="Arial" w:cs="Arial"/>
        </w:rPr>
        <w:t>,</w:t>
      </w:r>
      <w:r>
        <w:rPr>
          <w:rFonts w:ascii="Arial" w:hAnsi="Arial" w:cs="Arial"/>
        </w:rPr>
        <w:t xml:space="preserve"> K.</w:t>
      </w:r>
      <w:r w:rsidR="00A96451">
        <w:rPr>
          <w:rFonts w:ascii="Arial" w:hAnsi="Arial" w:cs="Arial"/>
        </w:rPr>
        <w:t xml:space="preserve"> Oyama </w:t>
      </w:r>
      <w:r w:rsidR="003E038E" w:rsidRPr="003E038E">
        <w:rPr>
          <w:rFonts w:ascii="Arial" w:hAnsi="Arial" w:cs="Arial"/>
          <w:vertAlign w:val="superscript"/>
        </w:rPr>
        <w:t>b</w:t>
      </w:r>
      <w:r w:rsidR="007A36E6">
        <w:rPr>
          <w:rFonts w:ascii="Arial"/>
        </w:rPr>
        <w:t xml:space="preserve">, </w:t>
      </w:r>
      <w:r w:rsidR="007A36E6" w:rsidRPr="00987C5C">
        <w:rPr>
          <w:rFonts w:ascii="Arial" w:hAnsi="Arial" w:cs="Arial"/>
        </w:rPr>
        <w:t xml:space="preserve">K Sakatani </w:t>
      </w:r>
      <w:r w:rsidR="007A36E6">
        <w:rPr>
          <w:rFonts w:ascii="Arial" w:hAnsi="Arial" w:cs="Arial"/>
          <w:vertAlign w:val="superscript"/>
        </w:rPr>
        <w:t>c,d</w:t>
      </w:r>
    </w:p>
    <w:p w:rsidR="00536063" w:rsidRPr="009748F1" w:rsidRDefault="00536063">
      <w:pPr>
        <w:ind w:left="720"/>
        <w:rPr>
          <w:rFonts w:ascii="Arial" w:hAnsi="Arial" w:cs="Arial"/>
          <w:sz w:val="20"/>
          <w:szCs w:val="20"/>
        </w:rPr>
      </w:pPr>
    </w:p>
    <w:p w:rsidR="003E038E" w:rsidRDefault="00A86019" w:rsidP="007A36E6">
      <w:pPr>
        <w:spacing w:after="0" w:line="240" w:lineRule="auto"/>
        <w:jc w:val="center"/>
        <w:rPr>
          <w:rFonts w:ascii="Arial" w:hAnsi="Arial" w:cs="Arial"/>
          <w:i/>
        </w:rPr>
      </w:pPr>
      <w:r>
        <w:rPr>
          <w:rFonts w:ascii="Arial" w:eastAsia="SimSun" w:hAnsi="Arial" w:cs="Arial" w:hint="eastAsia"/>
          <w:i/>
          <w:vertAlign w:val="superscript"/>
        </w:rPr>
        <w:t>a</w:t>
      </w:r>
      <w:r w:rsidR="00A96451">
        <w:rPr>
          <w:rFonts w:ascii="Arial" w:eastAsia="SimSun" w:hAnsi="Arial" w:cs="Arial" w:hint="eastAsia"/>
          <w:i/>
          <w:vertAlign w:val="superscript"/>
        </w:rPr>
        <w:t xml:space="preserve"> </w:t>
      </w:r>
      <w:r w:rsidR="003E038E">
        <w:rPr>
          <w:rFonts w:ascii="Arial" w:eastAsia="SimSun" w:hAnsi="Arial" w:cs="Arial"/>
          <w:i/>
        </w:rPr>
        <w:t xml:space="preserve">Graduate School of </w:t>
      </w:r>
      <w:r w:rsidR="00A96451">
        <w:rPr>
          <w:rFonts w:ascii="Arial" w:hAnsi="Arial" w:cs="Arial"/>
          <w:i/>
        </w:rPr>
        <w:t>Computer Science,</w:t>
      </w:r>
      <w:r w:rsidR="003E038E">
        <w:rPr>
          <w:rFonts w:ascii="Arial" w:eastAsia="SimSun" w:hAnsi="Arial" w:cs="Arial"/>
          <w:i/>
          <w:vertAlign w:val="superscript"/>
        </w:rPr>
        <w:t xml:space="preserve"> b</w:t>
      </w:r>
      <w:r w:rsidR="003E038E">
        <w:rPr>
          <w:rFonts w:ascii="Arial" w:eastAsia="SimSun" w:hAnsi="Arial" w:cs="Arial" w:hint="eastAsia"/>
          <w:i/>
          <w:vertAlign w:val="superscript"/>
        </w:rPr>
        <w:t xml:space="preserve"> </w:t>
      </w:r>
      <w:r w:rsidR="003E038E">
        <w:rPr>
          <w:rFonts w:ascii="Arial" w:eastAsia="SimSun" w:hAnsi="Arial" w:cs="Arial"/>
          <w:i/>
          <w:vertAlign w:val="superscript"/>
        </w:rPr>
        <w:t xml:space="preserve"> </w:t>
      </w:r>
      <w:r w:rsidR="003E038E">
        <w:rPr>
          <w:rFonts w:ascii="Arial" w:hAnsi="Arial" w:cs="Arial"/>
          <w:i/>
        </w:rPr>
        <w:t xml:space="preserve">Department of Computer </w:t>
      </w:r>
      <w:r w:rsidR="007A36E6">
        <w:rPr>
          <w:rFonts w:ascii="Arial" w:hAnsi="Arial" w:cs="Arial"/>
          <w:i/>
        </w:rPr>
        <w:t>Science,</w:t>
      </w:r>
    </w:p>
    <w:p w:rsidR="00A96451" w:rsidRPr="003E038E" w:rsidRDefault="007A36E6" w:rsidP="007A36E6">
      <w:pPr>
        <w:spacing w:after="0" w:line="240" w:lineRule="auto"/>
        <w:jc w:val="center"/>
        <w:rPr>
          <w:rFonts w:ascii="Arial" w:hAnsi="Arial" w:cs="Arial"/>
          <w:i/>
        </w:rPr>
      </w:pPr>
      <w:r>
        <w:rPr>
          <w:rFonts w:ascii="Arial" w:eastAsia="SimSun" w:hAnsi="Arial" w:cs="Arial"/>
          <w:i/>
          <w:vertAlign w:val="superscript"/>
        </w:rPr>
        <w:t>c</w:t>
      </w:r>
      <w:r>
        <w:rPr>
          <w:rFonts w:ascii="Arial" w:eastAsia="SimSun" w:hAnsi="Arial" w:cs="Arial" w:hint="eastAsia"/>
          <w:i/>
          <w:vertAlign w:val="superscript"/>
        </w:rPr>
        <w:t xml:space="preserve"> </w:t>
      </w:r>
      <w:r>
        <w:rPr>
          <w:rFonts w:ascii="Arial" w:hAnsi="Arial" w:cs="Arial"/>
          <w:i/>
        </w:rPr>
        <w:t>NEWCAT Research Institute, Department of Electrical and Electronic Engineering, College of Engineering,</w:t>
      </w:r>
      <w:r w:rsidRPr="007A36E6">
        <w:rPr>
          <w:rFonts w:ascii="Arial" w:hAnsi="Arial" w:cs="Arial"/>
        </w:rPr>
        <w:t xml:space="preserve"> </w:t>
      </w:r>
      <w:r w:rsidRPr="007A36E6">
        <w:rPr>
          <w:rFonts w:ascii="Arial" w:hAnsi="Arial" w:cs="Arial"/>
          <w:i/>
          <w:vertAlign w:val="superscript"/>
        </w:rPr>
        <w:t>d</w:t>
      </w:r>
      <w:r>
        <w:rPr>
          <w:rFonts w:ascii="Arial" w:hAnsi="Arial" w:cs="Arial"/>
          <w:i/>
        </w:rPr>
        <w:t xml:space="preserve"> Department of Neurological Surgery, School of Medicine Nihon University, Japan</w:t>
      </w:r>
    </w:p>
    <w:p w:rsidR="00536063" w:rsidRDefault="00536063" w:rsidP="007A36E6">
      <w:pPr>
        <w:spacing w:after="0" w:line="240" w:lineRule="auto"/>
        <w:rPr>
          <w:rFonts w:ascii="Arial" w:hAnsi="Arial" w:cs="Arial"/>
          <w:i/>
        </w:rPr>
      </w:pPr>
    </w:p>
    <w:p w:rsidR="00A96451" w:rsidRPr="008101FD" w:rsidRDefault="00A96451" w:rsidP="00A96451">
      <w:pPr>
        <w:spacing w:after="0" w:line="240" w:lineRule="auto"/>
        <w:jc w:val="center"/>
        <w:rPr>
          <w:rFonts w:ascii="Arial" w:hAnsi="Arial" w:cs="Arial"/>
          <w:i/>
          <w:sz w:val="22"/>
          <w:szCs w:val="22"/>
        </w:rPr>
      </w:pPr>
      <w:r>
        <w:rPr>
          <w:rFonts w:ascii="Arial" w:hAnsi="Arial" w:cs="Arial"/>
          <w:i/>
          <w:sz w:val="22"/>
          <w:szCs w:val="22"/>
        </w:rPr>
        <w:t>labiblais.rahman</w:t>
      </w:r>
      <w:r w:rsidRPr="008101FD">
        <w:rPr>
          <w:rFonts w:ascii="Arial" w:hAnsi="Arial" w:cs="Arial"/>
          <w:i/>
          <w:sz w:val="22"/>
          <w:szCs w:val="22"/>
        </w:rPr>
        <w:t>@</w:t>
      </w:r>
      <w:r w:rsidR="004B6D0D">
        <w:rPr>
          <w:rFonts w:ascii="Arial" w:hAnsi="Arial" w:cs="Arial"/>
          <w:i/>
          <w:sz w:val="22"/>
          <w:szCs w:val="22"/>
        </w:rPr>
        <w:t>ieee.org</w:t>
      </w:r>
    </w:p>
    <w:p w:rsidR="00536063" w:rsidRDefault="00536063">
      <w:pPr>
        <w:spacing w:after="0" w:line="240" w:lineRule="auto"/>
        <w:jc w:val="center"/>
        <w:rPr>
          <w:rFonts w:ascii="Arial" w:hAnsi="Arial" w:cs="Arial"/>
          <w:i/>
        </w:rPr>
      </w:pPr>
    </w:p>
    <w:p w:rsidR="00A96CFF" w:rsidRDefault="00A86019">
      <w:pPr>
        <w:spacing w:after="0" w:line="240" w:lineRule="auto"/>
        <w:jc w:val="both"/>
        <w:rPr>
          <w:rFonts w:ascii="Arial" w:eastAsiaTheme="minorEastAsia" w:hAnsi="Arial" w:cs="Arial"/>
          <w:color w:val="000000"/>
          <w:lang w:eastAsia="ja-JP"/>
        </w:rPr>
      </w:pPr>
      <w:r>
        <w:rPr>
          <w:rFonts w:ascii="Arial" w:eastAsia="SimSun" w:hAnsi="Arial" w:cs="Arial"/>
          <w:b/>
          <w:color w:val="000000"/>
        </w:rPr>
        <w:t>Abstract:</w:t>
      </w:r>
      <w:r w:rsidR="009748F1">
        <w:rPr>
          <w:rFonts w:ascii="Arial" w:eastAsiaTheme="minorEastAsia" w:hAnsi="Arial" w:cs="Arial" w:hint="eastAsia"/>
          <w:b/>
          <w:color w:val="000000"/>
          <w:lang w:eastAsia="ko-KR"/>
        </w:rPr>
        <w:t xml:space="preserve"> </w:t>
      </w:r>
      <w:r w:rsidR="00FE5F7A" w:rsidRPr="00FE5F7A">
        <w:rPr>
          <w:rFonts w:ascii="Arial" w:eastAsiaTheme="minorEastAsia" w:hAnsi="Arial" w:cs="Arial"/>
          <w:color w:val="000000"/>
          <w:lang w:eastAsia="ja-JP"/>
        </w:rPr>
        <w:t>Mood disorder caused by chronic stress is mostly diffi</w:t>
      </w:r>
      <w:r w:rsidR="00FE5F7A">
        <w:rPr>
          <w:rFonts w:ascii="Arial" w:eastAsiaTheme="minorEastAsia" w:hAnsi="Arial" w:cs="Arial"/>
          <w:color w:val="000000"/>
          <w:lang w:eastAsia="ja-JP"/>
        </w:rPr>
        <w:t>cult to be aware of by oneself.</w:t>
      </w:r>
      <w:r w:rsidR="00F75ADF">
        <w:rPr>
          <w:rFonts w:ascii="Arial" w:eastAsiaTheme="minorEastAsia" w:hAnsi="Arial" w:cs="Arial" w:hint="eastAsia"/>
          <w:color w:val="000000"/>
          <w:lang w:eastAsia="ja-JP"/>
        </w:rPr>
        <w:t xml:space="preserve"> </w:t>
      </w:r>
      <w:r w:rsidR="00F75ADF">
        <w:rPr>
          <w:rFonts w:ascii="Arial" w:eastAsiaTheme="minorEastAsia" w:hAnsi="Arial" w:cs="Arial"/>
          <w:color w:val="000000"/>
          <w:lang w:eastAsia="ja-JP"/>
        </w:rPr>
        <w:t>T</w:t>
      </w:r>
      <w:r w:rsidR="00B55F3F">
        <w:rPr>
          <w:rFonts w:ascii="Arial" w:eastAsiaTheme="minorEastAsia" w:hAnsi="Arial" w:cs="Arial"/>
          <w:color w:val="000000"/>
          <w:lang w:eastAsia="ja-JP"/>
        </w:rPr>
        <w:t>here are</w:t>
      </w:r>
      <w:r w:rsidR="00701F3F">
        <w:rPr>
          <w:rFonts w:ascii="Arial" w:eastAsiaTheme="minorEastAsia" w:hAnsi="Arial" w:cs="Arial"/>
          <w:color w:val="000000"/>
          <w:lang w:eastAsia="ja-JP"/>
        </w:rPr>
        <w:t xml:space="preserve"> </w:t>
      </w:r>
      <w:r w:rsidR="00C81800">
        <w:rPr>
          <w:rFonts w:ascii="Arial" w:eastAsiaTheme="minorEastAsia" w:hAnsi="Arial" w:cs="Arial"/>
          <w:color w:val="000000"/>
          <w:lang w:eastAsia="ja-JP"/>
        </w:rPr>
        <w:t xml:space="preserve">social </w:t>
      </w:r>
      <w:r w:rsidR="00701F3F">
        <w:rPr>
          <w:rFonts w:ascii="Arial" w:eastAsiaTheme="minorEastAsia" w:hAnsi="Arial" w:cs="Arial"/>
          <w:color w:val="000000"/>
          <w:lang w:eastAsia="ja-JP"/>
        </w:rPr>
        <w:t>barriers</w:t>
      </w:r>
      <w:r w:rsidR="00D17A6B">
        <w:rPr>
          <w:rFonts w:ascii="Arial" w:eastAsiaTheme="minorEastAsia" w:hAnsi="Arial" w:cs="Arial"/>
          <w:color w:val="000000"/>
          <w:lang w:eastAsia="ja-JP"/>
        </w:rPr>
        <w:t xml:space="preserve"> including </w:t>
      </w:r>
      <w:r w:rsidR="00701F3F">
        <w:rPr>
          <w:rFonts w:ascii="Arial" w:eastAsiaTheme="minorEastAsia" w:hAnsi="Arial" w:cs="Arial"/>
          <w:color w:val="000000"/>
          <w:lang w:eastAsia="ja-JP"/>
        </w:rPr>
        <w:t xml:space="preserve">financial cost of </w:t>
      </w:r>
      <w:r w:rsidR="00D17A6B">
        <w:rPr>
          <w:rFonts w:ascii="Arial" w:eastAsiaTheme="minorEastAsia" w:hAnsi="Arial" w:cs="Arial"/>
          <w:color w:val="000000"/>
          <w:lang w:eastAsia="ja-JP"/>
        </w:rPr>
        <w:t xml:space="preserve">medical </w:t>
      </w:r>
      <w:r w:rsidR="00701F3F">
        <w:rPr>
          <w:rFonts w:ascii="Arial" w:eastAsiaTheme="minorEastAsia" w:hAnsi="Arial" w:cs="Arial"/>
          <w:color w:val="000000"/>
          <w:lang w:eastAsia="ja-JP"/>
        </w:rPr>
        <w:t>service and lack of perceived need for treatment</w:t>
      </w:r>
      <w:r w:rsidR="00F75ADF">
        <w:rPr>
          <w:rFonts w:ascii="Arial" w:eastAsiaTheme="minorEastAsia" w:hAnsi="Arial" w:cs="Arial"/>
          <w:color w:val="000000"/>
          <w:lang w:eastAsia="ja-JP"/>
        </w:rPr>
        <w:t xml:space="preserve"> even if</w:t>
      </w:r>
      <w:r w:rsidR="00F75ADF">
        <w:rPr>
          <w:rFonts w:ascii="Arial" w:eastAsiaTheme="minorEastAsia" w:hAnsi="Arial" w:cs="Arial" w:hint="eastAsia"/>
          <w:color w:val="000000"/>
          <w:lang w:eastAsia="ja-JP"/>
        </w:rPr>
        <w:t xml:space="preserve"> </w:t>
      </w:r>
      <w:r w:rsidR="00F75ADF">
        <w:rPr>
          <w:rFonts w:ascii="Arial" w:eastAsiaTheme="minorEastAsia" w:hAnsi="Arial" w:cs="Arial"/>
          <w:color w:val="000000"/>
          <w:lang w:eastAsia="ja-JP"/>
        </w:rPr>
        <w:t xml:space="preserve">the potential patients have desire to receive </w:t>
      </w:r>
      <w:r w:rsidR="00F509C4">
        <w:rPr>
          <w:rFonts w:ascii="Arial" w:eastAsiaTheme="minorEastAsia" w:hAnsi="Arial" w:cs="Arial"/>
          <w:color w:val="000000"/>
          <w:lang w:eastAsia="ja-JP"/>
        </w:rPr>
        <w:t>mental</w:t>
      </w:r>
      <w:r w:rsidR="00F75ADF">
        <w:rPr>
          <w:rFonts w:ascii="Arial" w:eastAsiaTheme="minorEastAsia" w:hAnsi="Arial" w:cs="Arial"/>
          <w:color w:val="000000"/>
          <w:lang w:eastAsia="ja-JP"/>
        </w:rPr>
        <w:t xml:space="preserve"> healthcare</w:t>
      </w:r>
      <w:r w:rsidR="00701F3F">
        <w:rPr>
          <w:rFonts w:ascii="Arial" w:eastAsiaTheme="minorEastAsia" w:hAnsi="Arial" w:cs="Arial"/>
          <w:color w:val="000000"/>
          <w:lang w:eastAsia="ja-JP"/>
        </w:rPr>
        <w:t xml:space="preserve">. </w:t>
      </w:r>
      <w:r w:rsidR="00297940">
        <w:rPr>
          <w:rFonts w:ascii="Arial" w:eastAsiaTheme="minorEastAsia" w:hAnsi="Arial" w:cs="Arial"/>
          <w:color w:val="000000"/>
          <w:lang w:eastAsia="ja-JP"/>
        </w:rPr>
        <w:t>On the other hand, s</w:t>
      </w:r>
      <w:r w:rsidR="00D63181">
        <w:rPr>
          <w:rFonts w:ascii="Arial" w:eastAsiaTheme="minorEastAsia" w:hAnsi="Arial" w:cs="Arial"/>
          <w:color w:val="000000"/>
          <w:lang w:eastAsia="ja-JP"/>
        </w:rPr>
        <w:t>elf-report inventories</w:t>
      </w:r>
      <w:r w:rsidR="00D17A6B">
        <w:rPr>
          <w:rFonts w:ascii="Arial" w:eastAsiaTheme="minorEastAsia" w:hAnsi="Arial" w:cs="Arial"/>
          <w:color w:val="000000"/>
          <w:lang w:eastAsia="ja-JP"/>
        </w:rPr>
        <w:t xml:space="preserve"> such as</w:t>
      </w:r>
      <w:r w:rsidR="00FE5F7A" w:rsidRPr="00FE5F7A">
        <w:rPr>
          <w:rFonts w:ascii="Arial" w:eastAsiaTheme="minorEastAsia" w:hAnsi="Arial" w:cs="Arial"/>
          <w:color w:val="000000"/>
          <w:lang w:eastAsia="ja-JP"/>
        </w:rPr>
        <w:t xml:space="preserve"> </w:t>
      </w:r>
      <w:r w:rsidR="00D17A6B">
        <w:rPr>
          <w:rFonts w:ascii="Arial" w:eastAsiaTheme="minorEastAsia" w:hAnsi="Arial" w:cs="Arial"/>
          <w:color w:val="000000"/>
          <w:lang w:eastAsia="ja-JP"/>
        </w:rPr>
        <w:t>the</w:t>
      </w:r>
      <w:r w:rsidR="005B3AE9">
        <w:rPr>
          <w:rFonts w:ascii="Arial" w:eastAsiaTheme="minorEastAsia" w:hAnsi="Arial" w:cs="Arial"/>
          <w:color w:val="000000"/>
          <w:lang w:eastAsia="ja-JP"/>
        </w:rPr>
        <w:t xml:space="preserve"> </w:t>
      </w:r>
      <w:r w:rsidR="005B3AE9" w:rsidRPr="00FE5F7A">
        <w:rPr>
          <w:rFonts w:ascii="Arial" w:eastAsiaTheme="minorEastAsia" w:hAnsi="Arial" w:cs="Arial"/>
          <w:color w:val="000000"/>
          <w:lang w:eastAsia="ja-JP"/>
        </w:rPr>
        <w:t xml:space="preserve">Beck Depression Inventory </w:t>
      </w:r>
      <w:r w:rsidR="00FE5F7A" w:rsidRPr="00FE5F7A">
        <w:rPr>
          <w:rFonts w:ascii="Arial" w:eastAsiaTheme="minorEastAsia" w:hAnsi="Arial" w:cs="Arial"/>
          <w:color w:val="000000"/>
          <w:lang w:eastAsia="ja-JP"/>
        </w:rPr>
        <w:t>(</w:t>
      </w:r>
      <w:r w:rsidR="005B3AE9" w:rsidRPr="00FE5F7A">
        <w:rPr>
          <w:rFonts w:ascii="Arial" w:eastAsiaTheme="minorEastAsia" w:hAnsi="Arial" w:cs="Arial"/>
          <w:color w:val="000000"/>
          <w:lang w:eastAsia="ja-JP"/>
        </w:rPr>
        <w:t>BDI</w:t>
      </w:r>
      <w:r w:rsidR="005B3AE9">
        <w:rPr>
          <w:rFonts w:ascii="Arial" w:eastAsiaTheme="minorEastAsia" w:hAnsi="Arial" w:cs="Arial"/>
          <w:color w:val="000000"/>
          <w:lang w:eastAsia="ja-JP"/>
        </w:rPr>
        <w:t>-II</w:t>
      </w:r>
      <w:r w:rsidR="00FE5F7A" w:rsidRPr="00FE5F7A">
        <w:rPr>
          <w:rFonts w:ascii="Arial" w:eastAsiaTheme="minorEastAsia" w:hAnsi="Arial" w:cs="Arial"/>
          <w:color w:val="000000"/>
          <w:lang w:eastAsia="ja-JP"/>
        </w:rPr>
        <w:t>) can tell the emotional val</w:t>
      </w:r>
      <w:r w:rsidR="00D63181">
        <w:rPr>
          <w:rFonts w:ascii="Arial" w:eastAsiaTheme="minorEastAsia" w:hAnsi="Arial" w:cs="Arial"/>
          <w:color w:val="000000"/>
          <w:lang w:eastAsia="ja-JP"/>
        </w:rPr>
        <w:t>ence as screening test, which requires medical expertise</w:t>
      </w:r>
      <w:r w:rsidR="00490BB9">
        <w:rPr>
          <w:rFonts w:ascii="Arial" w:eastAsiaTheme="minorEastAsia" w:hAnsi="Arial" w:cs="Arial"/>
          <w:color w:val="000000"/>
          <w:lang w:eastAsia="ja-JP"/>
        </w:rPr>
        <w:t xml:space="preserve"> in interpretation of their results. C</w:t>
      </w:r>
      <w:r w:rsidR="00AC789D" w:rsidRPr="00AC789D">
        <w:rPr>
          <w:rFonts w:ascii="Arial" w:eastAsiaTheme="minorEastAsia" w:hAnsi="Arial" w:cs="Arial"/>
          <w:color w:val="000000"/>
          <w:lang w:eastAsia="ja-JP"/>
        </w:rPr>
        <w:t>ontin</w:t>
      </w:r>
      <w:r w:rsidR="00490BB9">
        <w:rPr>
          <w:rFonts w:ascii="Arial" w:eastAsiaTheme="minorEastAsia" w:hAnsi="Arial" w:cs="Arial"/>
          <w:color w:val="000000"/>
          <w:lang w:eastAsia="ja-JP"/>
        </w:rPr>
        <w:t>gency plans for clinical super</w:t>
      </w:r>
      <w:r w:rsidR="00D83BCB">
        <w:rPr>
          <w:rFonts w:ascii="Arial" w:eastAsiaTheme="minorEastAsia" w:hAnsi="Arial" w:cs="Arial"/>
          <w:color w:val="000000"/>
          <w:lang w:eastAsia="ja-JP"/>
        </w:rPr>
        <w:t>vision and</w:t>
      </w:r>
      <w:r w:rsidR="00AC789D" w:rsidRPr="00AC789D">
        <w:rPr>
          <w:rFonts w:ascii="Arial" w:eastAsiaTheme="minorEastAsia" w:hAnsi="Arial" w:cs="Arial"/>
          <w:color w:val="000000"/>
          <w:lang w:eastAsia="ja-JP"/>
        </w:rPr>
        <w:t xml:space="preserve"> referral sources</w:t>
      </w:r>
      <w:r w:rsidR="00490BB9">
        <w:rPr>
          <w:rFonts w:ascii="Arial" w:eastAsiaTheme="minorEastAsia" w:hAnsi="Arial" w:cs="Arial"/>
          <w:color w:val="000000"/>
          <w:lang w:eastAsia="ja-JP"/>
        </w:rPr>
        <w:t xml:space="preserve"> are necessary for </w:t>
      </w:r>
      <w:r w:rsidR="00D83BCB">
        <w:rPr>
          <w:rFonts w:ascii="Arial" w:eastAsiaTheme="minorEastAsia" w:hAnsi="Arial" w:cs="Arial"/>
          <w:color w:val="000000"/>
          <w:lang w:eastAsia="ja-JP"/>
        </w:rPr>
        <w:t>sufficient mental healthcare.</w:t>
      </w:r>
      <w:r w:rsidR="00B55F3F">
        <w:rPr>
          <w:rFonts w:ascii="Arial" w:eastAsiaTheme="minorEastAsia" w:hAnsi="Arial" w:cs="Arial" w:hint="eastAsia"/>
          <w:color w:val="000000"/>
          <w:lang w:eastAsia="ja-JP"/>
        </w:rPr>
        <w:t xml:space="preserve"> </w:t>
      </w:r>
      <w:r w:rsidR="00C67124">
        <w:rPr>
          <w:rFonts w:ascii="Arial" w:eastAsiaTheme="minorEastAsia" w:hAnsi="Arial" w:cs="Arial"/>
          <w:color w:val="000000"/>
          <w:lang w:eastAsia="ja-JP"/>
        </w:rPr>
        <w:t xml:space="preserve"> </w:t>
      </w:r>
      <w:r w:rsidR="00913E91">
        <w:rPr>
          <w:rFonts w:ascii="Arial" w:eastAsiaTheme="minorEastAsia" w:hAnsi="Arial" w:cs="Arial" w:hint="eastAsia"/>
          <w:color w:val="000000"/>
          <w:lang w:eastAsia="ja-JP"/>
        </w:rPr>
        <w:t>Rece</w:t>
      </w:r>
      <w:r w:rsidR="00A431FB">
        <w:rPr>
          <w:rFonts w:ascii="Arial" w:eastAsiaTheme="minorEastAsia" w:hAnsi="Arial" w:cs="Arial"/>
          <w:color w:val="000000"/>
          <w:lang w:eastAsia="ja-JP"/>
        </w:rPr>
        <w:t>ntly, Laterality Index at Rest (LIR)</w:t>
      </w:r>
      <w:r w:rsidR="005D2C3B">
        <w:rPr>
          <w:rFonts w:ascii="Arial" w:eastAsiaTheme="minorEastAsia" w:hAnsi="Arial" w:cs="Arial"/>
          <w:color w:val="000000"/>
          <w:lang w:eastAsia="ja-JP"/>
        </w:rPr>
        <w:t xml:space="preserve"> [1]</w:t>
      </w:r>
      <w:r w:rsidR="00A431FB">
        <w:rPr>
          <w:rFonts w:ascii="Arial" w:eastAsiaTheme="minorEastAsia" w:hAnsi="Arial" w:cs="Arial"/>
          <w:color w:val="000000"/>
          <w:lang w:eastAsia="ja-JP"/>
        </w:rPr>
        <w:t xml:space="preserve"> was proposed for</w:t>
      </w:r>
      <w:r w:rsidR="00D83BCB" w:rsidRPr="00D83BCB">
        <w:rPr>
          <w:rFonts w:ascii="Arial" w:eastAsiaTheme="minorEastAsia" w:hAnsi="Arial" w:cs="Arial"/>
          <w:color w:val="000000"/>
          <w:lang w:eastAsia="ja-JP"/>
        </w:rPr>
        <w:t xml:space="preserve"> evaluation of mental stress</w:t>
      </w:r>
      <w:r w:rsidR="004814A7">
        <w:rPr>
          <w:rFonts w:ascii="Arial" w:eastAsiaTheme="minorEastAsia" w:hAnsi="Arial" w:cs="Arial"/>
          <w:color w:val="000000"/>
          <w:lang w:eastAsia="ja-JP"/>
        </w:rPr>
        <w:t xml:space="preserve"> level from NIRS data in the prefrontal</w:t>
      </w:r>
      <w:r w:rsidR="00D83BCB" w:rsidRPr="00D83BCB">
        <w:rPr>
          <w:rFonts w:ascii="Arial" w:eastAsiaTheme="minorEastAsia" w:hAnsi="Arial" w:cs="Arial"/>
          <w:color w:val="000000"/>
          <w:lang w:eastAsia="ja-JP"/>
        </w:rPr>
        <w:t xml:space="preserve"> </w:t>
      </w:r>
      <w:r w:rsidR="004814A7">
        <w:rPr>
          <w:rFonts w:ascii="Arial" w:eastAsiaTheme="minorEastAsia" w:hAnsi="Arial" w:cs="Arial"/>
          <w:color w:val="000000"/>
          <w:lang w:eastAsia="ja-JP"/>
        </w:rPr>
        <w:t xml:space="preserve">cortex </w:t>
      </w:r>
      <w:r w:rsidR="00D83BCB" w:rsidRPr="00D83BCB">
        <w:rPr>
          <w:rFonts w:ascii="Arial" w:eastAsiaTheme="minorEastAsia" w:hAnsi="Arial" w:cs="Arial"/>
          <w:color w:val="000000"/>
          <w:lang w:eastAsia="ja-JP"/>
        </w:rPr>
        <w:t xml:space="preserve">at </w:t>
      </w:r>
      <w:r w:rsidR="00A431FB">
        <w:rPr>
          <w:rFonts w:ascii="Arial" w:eastAsiaTheme="minorEastAsia" w:hAnsi="Arial" w:cs="Arial"/>
          <w:color w:val="000000"/>
          <w:lang w:eastAsia="ja-JP"/>
        </w:rPr>
        <w:t xml:space="preserve">the </w:t>
      </w:r>
      <w:r w:rsidR="00D83BCB" w:rsidRPr="00D83BCB">
        <w:rPr>
          <w:rFonts w:ascii="Arial" w:eastAsiaTheme="minorEastAsia" w:hAnsi="Arial" w:cs="Arial"/>
          <w:color w:val="000000"/>
          <w:lang w:eastAsia="ja-JP"/>
        </w:rPr>
        <w:t>rest</w:t>
      </w:r>
      <w:r w:rsidR="00A431FB">
        <w:rPr>
          <w:rFonts w:ascii="Arial" w:eastAsiaTheme="minorEastAsia" w:hAnsi="Arial" w:cs="Arial"/>
          <w:color w:val="000000"/>
          <w:lang w:eastAsia="ja-JP"/>
        </w:rPr>
        <w:t>ing state</w:t>
      </w:r>
      <w:r w:rsidR="00CB3E89">
        <w:rPr>
          <w:rFonts w:ascii="Arial" w:eastAsiaTheme="minorEastAsia" w:hAnsi="Arial" w:cs="Arial"/>
          <w:color w:val="000000"/>
          <w:lang w:eastAsia="ja-JP"/>
        </w:rPr>
        <w:t>, and</w:t>
      </w:r>
      <w:r w:rsidR="00CB3E89" w:rsidRPr="00CB3E89">
        <w:rPr>
          <w:rFonts w:ascii="Arial" w:eastAsiaTheme="minorEastAsia" w:hAnsi="Arial" w:cs="Arial"/>
          <w:color w:val="000000"/>
          <w:lang w:eastAsia="ja-JP"/>
        </w:rPr>
        <w:t xml:space="preserve"> a significant p</w:t>
      </w:r>
      <w:r w:rsidR="00C116C0">
        <w:rPr>
          <w:rFonts w:ascii="Arial" w:eastAsiaTheme="minorEastAsia" w:hAnsi="Arial" w:cs="Arial"/>
          <w:color w:val="000000"/>
          <w:lang w:eastAsia="ja-JP"/>
        </w:rPr>
        <w:t xml:space="preserve">ositive correlation between </w:t>
      </w:r>
      <w:r w:rsidR="00CB3E89" w:rsidRPr="00CB3E89">
        <w:rPr>
          <w:rFonts w:ascii="Arial" w:eastAsiaTheme="minorEastAsia" w:hAnsi="Arial" w:cs="Arial"/>
          <w:color w:val="000000"/>
          <w:lang w:eastAsia="ja-JP"/>
        </w:rPr>
        <w:t xml:space="preserve">LIR and </w:t>
      </w:r>
      <w:r w:rsidR="00F509C4">
        <w:rPr>
          <w:rFonts w:ascii="Arial" w:eastAsiaTheme="minorEastAsia" w:hAnsi="Arial" w:cs="Arial"/>
          <w:color w:val="000000"/>
          <w:lang w:eastAsia="ja-JP"/>
        </w:rPr>
        <w:t xml:space="preserve">the </w:t>
      </w:r>
      <w:r w:rsidR="00F509C4" w:rsidRPr="00F509C4">
        <w:rPr>
          <w:rFonts w:ascii="Arial" w:eastAsiaTheme="minorEastAsia" w:hAnsi="Arial" w:cs="Arial"/>
          <w:color w:val="000000"/>
          <w:lang w:eastAsia="ja-JP"/>
        </w:rPr>
        <w:t>State-Trait Anxiety Inventory</w:t>
      </w:r>
      <w:r w:rsidR="00F509C4">
        <w:rPr>
          <w:rFonts w:ascii="Arial" w:eastAsiaTheme="minorEastAsia" w:hAnsi="Arial" w:cs="Arial"/>
          <w:color w:val="000000"/>
          <w:lang w:eastAsia="ja-JP"/>
        </w:rPr>
        <w:t xml:space="preserve"> (STAI) </w:t>
      </w:r>
      <w:r w:rsidR="00CB3E89">
        <w:rPr>
          <w:rFonts w:ascii="Arial" w:eastAsiaTheme="minorEastAsia" w:hAnsi="Arial" w:cs="Arial"/>
          <w:color w:val="000000"/>
          <w:lang w:eastAsia="ja-JP"/>
        </w:rPr>
        <w:t>was found.</w:t>
      </w:r>
      <w:r w:rsidR="00C116C0">
        <w:rPr>
          <w:rFonts w:ascii="Arial" w:eastAsiaTheme="minorEastAsia" w:hAnsi="Arial" w:cs="Arial" w:hint="eastAsia"/>
          <w:color w:val="000000"/>
          <w:lang w:eastAsia="ja-JP"/>
        </w:rPr>
        <w:t xml:space="preserve"> </w:t>
      </w:r>
      <w:r w:rsidR="00C67124">
        <w:rPr>
          <w:rFonts w:ascii="Arial" w:eastAsiaTheme="minorEastAsia" w:hAnsi="Arial" w:cs="Arial"/>
          <w:color w:val="000000"/>
          <w:lang w:eastAsia="ja-JP"/>
        </w:rPr>
        <w:t>In this study</w:t>
      </w:r>
      <w:r w:rsidR="00B55F3F">
        <w:rPr>
          <w:rFonts w:ascii="Arial" w:eastAsiaTheme="minorEastAsia" w:hAnsi="Arial" w:cs="Arial"/>
          <w:color w:val="000000"/>
          <w:lang w:eastAsia="ja-JP"/>
        </w:rPr>
        <w:t xml:space="preserve">, </w:t>
      </w:r>
      <w:r w:rsidR="00C67124">
        <w:rPr>
          <w:rFonts w:ascii="Arial" w:eastAsiaTheme="minorEastAsia" w:hAnsi="Arial" w:cs="Arial"/>
          <w:color w:val="000000"/>
          <w:lang w:eastAsia="ja-JP"/>
        </w:rPr>
        <w:t xml:space="preserve">we discuss </w:t>
      </w:r>
      <w:r w:rsidR="00C116C0">
        <w:rPr>
          <w:rFonts w:ascii="Arial" w:eastAsiaTheme="minorEastAsia" w:hAnsi="Arial" w:cs="Arial"/>
          <w:color w:val="000000"/>
          <w:lang w:eastAsia="ja-JP"/>
        </w:rPr>
        <w:t>potentials</w:t>
      </w:r>
      <w:r w:rsidR="00C67124">
        <w:rPr>
          <w:rFonts w:ascii="Arial" w:eastAsiaTheme="minorEastAsia" w:hAnsi="Arial" w:cs="Arial"/>
          <w:color w:val="000000"/>
          <w:lang w:eastAsia="ja-JP"/>
        </w:rPr>
        <w:t xml:space="preserve"> </w:t>
      </w:r>
      <w:r w:rsidR="00C116C0">
        <w:rPr>
          <w:rFonts w:ascii="Arial" w:eastAsiaTheme="minorEastAsia" w:hAnsi="Arial" w:cs="Arial"/>
          <w:color w:val="000000"/>
          <w:lang w:eastAsia="ja-JP"/>
        </w:rPr>
        <w:t xml:space="preserve">of </w:t>
      </w:r>
      <w:r w:rsidR="00B55F3F">
        <w:rPr>
          <w:rFonts w:ascii="Arial" w:eastAsiaTheme="minorEastAsia" w:hAnsi="Arial" w:cs="Arial"/>
          <w:color w:val="000000"/>
          <w:lang w:eastAsia="ja-JP"/>
        </w:rPr>
        <w:t>LIR</w:t>
      </w:r>
      <w:r w:rsidR="00C67124">
        <w:rPr>
          <w:rFonts w:ascii="Arial" w:eastAsiaTheme="minorEastAsia" w:hAnsi="Arial" w:cs="Arial"/>
          <w:color w:val="000000"/>
          <w:lang w:eastAsia="ja-JP"/>
        </w:rPr>
        <w:t xml:space="preserve"> </w:t>
      </w:r>
      <w:r w:rsidR="00A61F25">
        <w:rPr>
          <w:rFonts w:ascii="Arial" w:eastAsiaTheme="minorEastAsia" w:hAnsi="Arial" w:cs="Arial"/>
          <w:color w:val="000000"/>
          <w:lang w:eastAsia="ja-JP"/>
        </w:rPr>
        <w:t>for assessment of depression risk using</w:t>
      </w:r>
      <w:r w:rsidR="00C67124">
        <w:rPr>
          <w:rFonts w:ascii="Arial" w:eastAsiaTheme="minorEastAsia" w:hAnsi="Arial" w:cs="Arial"/>
          <w:color w:val="000000"/>
          <w:lang w:eastAsia="ja-JP"/>
        </w:rPr>
        <w:t xml:space="preserve"> </w:t>
      </w:r>
      <w:r w:rsidR="00597C93">
        <w:rPr>
          <w:rFonts w:ascii="Arial" w:eastAsiaTheme="minorEastAsia" w:hAnsi="Arial" w:cs="Arial"/>
          <w:color w:val="000000"/>
          <w:lang w:eastAsia="ja-JP"/>
        </w:rPr>
        <w:t>BDI</w:t>
      </w:r>
      <w:r w:rsidR="00A61F25">
        <w:rPr>
          <w:rFonts w:ascii="Arial" w:eastAsiaTheme="minorEastAsia" w:hAnsi="Arial" w:cs="Arial"/>
          <w:color w:val="000000"/>
          <w:lang w:eastAsia="ja-JP"/>
        </w:rPr>
        <w:t>-II</w:t>
      </w:r>
      <w:r w:rsidR="00597C93">
        <w:rPr>
          <w:rFonts w:ascii="Arial" w:eastAsiaTheme="minorEastAsia" w:hAnsi="Arial" w:cs="Arial"/>
          <w:color w:val="000000"/>
          <w:lang w:eastAsia="ja-JP"/>
        </w:rPr>
        <w:t xml:space="preserve"> </w:t>
      </w:r>
      <w:r w:rsidR="00A61F25">
        <w:rPr>
          <w:rFonts w:ascii="Arial" w:eastAsiaTheme="minorEastAsia" w:hAnsi="Arial" w:cs="Arial"/>
          <w:color w:val="000000"/>
          <w:lang w:eastAsia="ja-JP"/>
        </w:rPr>
        <w:t xml:space="preserve">and </w:t>
      </w:r>
      <w:r w:rsidR="00C1478B">
        <w:rPr>
          <w:rFonts w:ascii="Arial" w:eastAsiaTheme="minorEastAsia" w:hAnsi="Arial" w:cs="Arial"/>
          <w:color w:val="000000"/>
          <w:lang w:eastAsia="ja-JP"/>
        </w:rPr>
        <w:t>long-term</w:t>
      </w:r>
      <w:r w:rsidR="00A61F25">
        <w:rPr>
          <w:rFonts w:ascii="Arial" w:eastAsiaTheme="minorEastAsia" w:hAnsi="Arial" w:cs="Arial"/>
          <w:color w:val="000000"/>
          <w:lang w:eastAsia="ja-JP"/>
        </w:rPr>
        <w:t xml:space="preserve"> monitoring</w:t>
      </w:r>
      <w:r w:rsidR="00577656">
        <w:rPr>
          <w:rFonts w:ascii="Arial" w:eastAsiaTheme="minorEastAsia" w:hAnsi="Arial" w:cs="Arial"/>
          <w:color w:val="000000"/>
          <w:lang w:eastAsia="ja-JP"/>
        </w:rPr>
        <w:t xml:space="preserve"> of NIRS and EEG signals</w:t>
      </w:r>
      <w:r w:rsidR="00A61F25">
        <w:rPr>
          <w:rFonts w:ascii="Arial" w:eastAsiaTheme="minorEastAsia" w:hAnsi="Arial" w:cs="Arial"/>
          <w:color w:val="000000"/>
          <w:lang w:eastAsia="ja-JP"/>
        </w:rPr>
        <w:t xml:space="preserve">. </w:t>
      </w:r>
      <w:r w:rsidR="00C116C0">
        <w:rPr>
          <w:rFonts w:ascii="Arial" w:eastAsiaTheme="minorEastAsia" w:hAnsi="Arial" w:cs="Arial"/>
          <w:color w:val="000000"/>
          <w:lang w:eastAsia="ja-JP"/>
        </w:rPr>
        <w:t xml:space="preserve">This study first compares </w:t>
      </w:r>
      <w:r w:rsidR="001A3CAE">
        <w:rPr>
          <w:rFonts w:ascii="Arial" w:eastAsiaTheme="minorEastAsia" w:hAnsi="Arial" w:cs="Arial"/>
          <w:color w:val="000000"/>
          <w:lang w:eastAsia="ja-JP"/>
        </w:rPr>
        <w:t xml:space="preserve">LIR and the EEG indices, i.e., </w:t>
      </w:r>
      <w:r w:rsidR="00FE5F7A" w:rsidRPr="00FE5F7A">
        <w:rPr>
          <w:rFonts w:ascii="Arial" w:eastAsiaTheme="minorEastAsia" w:hAnsi="Arial" w:cs="Arial"/>
          <w:color w:val="000000"/>
          <w:lang w:eastAsia="ja-JP"/>
        </w:rPr>
        <w:t>Frontal Alpha Asymmetry (FAA) obtained fr</w:t>
      </w:r>
      <w:r w:rsidR="00C116C0">
        <w:rPr>
          <w:rFonts w:ascii="Arial" w:eastAsiaTheme="minorEastAsia" w:hAnsi="Arial" w:cs="Arial"/>
          <w:color w:val="000000"/>
          <w:lang w:eastAsia="ja-JP"/>
        </w:rPr>
        <w:t>om EEG data and</w:t>
      </w:r>
      <w:r w:rsidR="00FE5F7A" w:rsidRPr="00FE5F7A">
        <w:rPr>
          <w:rFonts w:ascii="Arial" w:eastAsiaTheme="minorEastAsia" w:hAnsi="Arial" w:cs="Arial"/>
          <w:color w:val="000000"/>
          <w:lang w:eastAsia="ja-JP"/>
        </w:rPr>
        <w:t xml:space="preserve"> </w:t>
      </w:r>
      <w:r w:rsidR="00FE5F7A" w:rsidRPr="00FE5F7A">
        <w:rPr>
          <w:rFonts w:ascii="Arial" w:eastAsiaTheme="minorEastAsia" w:hAnsi="Arial" w:cs="Arial" w:hint="eastAsia"/>
          <w:color w:val="000000"/>
          <w:lang w:eastAsia="ja-JP"/>
        </w:rPr>
        <w:t>C</w:t>
      </w:r>
      <w:r w:rsidR="00FE5F7A" w:rsidRPr="00FE5F7A">
        <w:rPr>
          <w:rFonts w:ascii="Arial" w:eastAsiaTheme="minorEastAsia" w:hAnsi="Arial" w:cs="Arial"/>
          <w:color w:val="000000"/>
          <w:lang w:eastAsia="ja-JP"/>
        </w:rPr>
        <w:t>omfort Vector model (CVM)</w:t>
      </w:r>
      <w:r w:rsidR="00FE5F7A">
        <w:rPr>
          <w:rFonts w:ascii="Arial" w:eastAsiaTheme="minorEastAsia" w:hAnsi="Arial" w:cs="Arial"/>
          <w:color w:val="000000"/>
          <w:lang w:eastAsia="ja-JP"/>
        </w:rPr>
        <w:t>.</w:t>
      </w:r>
      <w:r w:rsidR="001A3CAE">
        <w:rPr>
          <w:rFonts w:ascii="Arial" w:eastAsiaTheme="minorEastAsia" w:hAnsi="Arial" w:cs="Arial"/>
          <w:color w:val="000000"/>
          <w:lang w:eastAsia="ja-JP"/>
        </w:rPr>
        <w:t xml:space="preserve"> </w:t>
      </w:r>
      <w:r w:rsidR="00FE5F7A" w:rsidRPr="00FE5F7A">
        <w:rPr>
          <w:rFonts w:ascii="Arial" w:eastAsiaTheme="minorEastAsia" w:hAnsi="Arial" w:cs="Arial"/>
          <w:color w:val="000000"/>
          <w:lang w:eastAsia="ja-JP"/>
        </w:rPr>
        <w:t xml:space="preserve">From the experimental result by periodical NIRS and EEG </w:t>
      </w:r>
      <w:r w:rsidR="001A3CAE">
        <w:rPr>
          <w:rFonts w:ascii="Arial" w:eastAsiaTheme="minorEastAsia" w:hAnsi="Arial" w:cs="Arial"/>
          <w:color w:val="000000"/>
          <w:lang w:eastAsia="ja-JP"/>
        </w:rPr>
        <w:t>recordings of 3</w:t>
      </w:r>
      <w:r w:rsidR="00FE5F7A" w:rsidRPr="00FE5F7A">
        <w:rPr>
          <w:rFonts w:ascii="Arial" w:eastAsiaTheme="minorEastAsia" w:hAnsi="Arial" w:cs="Arial"/>
          <w:color w:val="000000"/>
          <w:lang w:eastAsia="ja-JP"/>
        </w:rPr>
        <w:t xml:space="preserve"> healthy subjects who participated more than 4 weeks, feature values of FAA, LIR and CVM</w:t>
      </w:r>
      <w:r w:rsidR="00A96CFF">
        <w:rPr>
          <w:rFonts w:ascii="Arial" w:eastAsiaTheme="minorEastAsia" w:hAnsi="Arial" w:cs="Arial"/>
          <w:color w:val="000000"/>
          <w:lang w:eastAsia="ja-JP"/>
        </w:rPr>
        <w:t xml:space="preserve"> were compared with BDI</w:t>
      </w:r>
      <w:r w:rsidR="007F575F">
        <w:rPr>
          <w:rFonts w:ascii="Arial" w:eastAsiaTheme="minorEastAsia" w:hAnsi="Arial" w:cs="Arial"/>
          <w:color w:val="000000"/>
          <w:lang w:eastAsia="ja-JP"/>
        </w:rPr>
        <w:t>-II</w:t>
      </w:r>
      <w:r w:rsidR="00FE5F7A" w:rsidRPr="00FE5F7A">
        <w:rPr>
          <w:rFonts w:ascii="Arial" w:eastAsiaTheme="minorEastAsia" w:hAnsi="Arial" w:cs="Arial"/>
          <w:color w:val="000000"/>
          <w:lang w:eastAsia="ja-JP"/>
        </w:rPr>
        <w:t xml:space="preserve"> scores.</w:t>
      </w:r>
      <w:r w:rsidR="00C45612">
        <w:rPr>
          <w:rFonts w:ascii="Arial" w:eastAsiaTheme="minorEastAsia" w:hAnsi="Arial" w:cs="Arial"/>
          <w:color w:val="000000"/>
          <w:lang w:eastAsia="ja-JP"/>
        </w:rPr>
        <w:t xml:space="preserve"> </w:t>
      </w:r>
      <w:r w:rsidR="00C95110" w:rsidRPr="00C95110">
        <w:rPr>
          <w:rFonts w:ascii="Arial" w:eastAsiaTheme="minorEastAsia" w:hAnsi="Arial" w:cs="Arial"/>
          <w:color w:val="000000"/>
          <w:lang w:eastAsia="ja-JP"/>
        </w:rPr>
        <w:t xml:space="preserve">Employing Pearson's correlation analysis, we </w:t>
      </w:r>
      <w:r w:rsidR="00C1478B">
        <w:rPr>
          <w:rFonts w:ascii="Arial" w:eastAsiaTheme="minorEastAsia" w:hAnsi="Arial" w:cs="Arial"/>
          <w:color w:val="000000"/>
          <w:lang w:eastAsia="ja-JP"/>
        </w:rPr>
        <w:t>found</w:t>
      </w:r>
      <w:r w:rsidR="00C95110" w:rsidRPr="00C95110">
        <w:rPr>
          <w:rFonts w:ascii="Arial" w:eastAsiaTheme="minorEastAsia" w:hAnsi="Arial" w:cs="Arial"/>
          <w:color w:val="000000"/>
          <w:lang w:eastAsia="ja-JP"/>
        </w:rPr>
        <w:t xml:space="preserve"> </w:t>
      </w:r>
      <w:r w:rsidR="00C1478B">
        <w:rPr>
          <w:rFonts w:ascii="Arial" w:eastAsiaTheme="minorEastAsia" w:hAnsi="Arial" w:cs="Arial"/>
          <w:color w:val="000000"/>
          <w:lang w:eastAsia="ja-JP"/>
        </w:rPr>
        <w:t>a strong</w:t>
      </w:r>
      <w:r w:rsidR="00C95110" w:rsidRPr="00C95110">
        <w:rPr>
          <w:rFonts w:ascii="Arial" w:eastAsiaTheme="minorEastAsia" w:hAnsi="Arial" w:cs="Arial"/>
          <w:color w:val="000000"/>
          <w:lang w:eastAsia="ja-JP"/>
        </w:rPr>
        <w:t xml:space="preserve"> correlation between </w:t>
      </w:r>
      <w:r w:rsidR="00F26A72">
        <w:rPr>
          <w:rFonts w:ascii="Arial" w:eastAsiaTheme="minorEastAsia" w:hAnsi="Arial" w:cs="Arial"/>
          <w:color w:val="000000"/>
          <w:lang w:eastAsia="ja-JP"/>
        </w:rPr>
        <w:t>BDI-II score</w:t>
      </w:r>
      <w:r w:rsidR="00C95110" w:rsidRPr="00C95110">
        <w:rPr>
          <w:rFonts w:ascii="Arial" w:eastAsiaTheme="minorEastAsia" w:hAnsi="Arial" w:cs="Arial"/>
          <w:color w:val="000000"/>
          <w:lang w:eastAsia="ja-JP"/>
        </w:rPr>
        <w:t xml:space="preserve"> and </w:t>
      </w:r>
      <w:r w:rsidR="00C1478B">
        <w:rPr>
          <w:rFonts w:ascii="Arial" w:eastAsiaTheme="minorEastAsia" w:hAnsi="Arial" w:cs="Arial"/>
          <w:color w:val="000000"/>
          <w:lang w:eastAsia="ja-JP"/>
        </w:rPr>
        <w:t>LIR (r = -</w:t>
      </w:r>
      <w:r w:rsidR="000D3359">
        <w:rPr>
          <w:rFonts w:ascii="Arial" w:eastAsiaTheme="minorEastAsia" w:hAnsi="Arial" w:cs="Arial"/>
          <w:color w:val="000000"/>
          <w:lang w:eastAsia="ja-JP"/>
        </w:rPr>
        <w:t xml:space="preserve"> </w:t>
      </w:r>
      <w:r w:rsidR="00C1478B">
        <w:rPr>
          <w:rFonts w:ascii="Arial" w:eastAsiaTheme="minorEastAsia" w:hAnsi="Arial" w:cs="Arial"/>
          <w:color w:val="000000"/>
          <w:lang w:eastAsia="ja-JP"/>
        </w:rPr>
        <w:t>0.55)</w:t>
      </w:r>
      <w:r w:rsidR="00C95110" w:rsidRPr="00C95110">
        <w:rPr>
          <w:rFonts w:ascii="Arial" w:eastAsiaTheme="minorEastAsia" w:hAnsi="Arial" w:cs="Arial"/>
          <w:color w:val="000000"/>
          <w:lang w:eastAsia="ja-JP"/>
        </w:rPr>
        <w:t>.</w:t>
      </w:r>
      <w:r w:rsidR="00D151B4">
        <w:rPr>
          <w:rFonts w:ascii="Arial" w:eastAsiaTheme="minorEastAsia" w:hAnsi="Arial" w:cs="Arial" w:hint="eastAsia"/>
          <w:color w:val="000000"/>
          <w:lang w:eastAsia="ja-JP"/>
        </w:rPr>
        <w:t xml:space="preserve"> </w:t>
      </w:r>
      <w:r w:rsidR="00D151B4">
        <w:rPr>
          <w:rFonts w:ascii="Arial" w:eastAsiaTheme="minorEastAsia" w:hAnsi="Arial" w:cs="Arial"/>
          <w:color w:val="000000"/>
          <w:lang w:eastAsia="ja-JP"/>
        </w:rPr>
        <w:t>T</w:t>
      </w:r>
      <w:r w:rsidR="00A96CFF" w:rsidRPr="00A96CFF">
        <w:rPr>
          <w:rFonts w:ascii="Arial" w:eastAsiaTheme="minorEastAsia" w:hAnsi="Arial" w:cs="Arial"/>
          <w:color w:val="000000"/>
          <w:lang w:eastAsia="ja-JP"/>
        </w:rPr>
        <w:t>he experimental result</w:t>
      </w:r>
      <w:r w:rsidR="00D151B4">
        <w:rPr>
          <w:rFonts w:ascii="Arial" w:eastAsiaTheme="minorEastAsia" w:hAnsi="Arial" w:cs="Arial"/>
          <w:color w:val="000000"/>
          <w:lang w:eastAsia="ja-JP"/>
        </w:rPr>
        <w:t>s also suggeste</w:t>
      </w:r>
      <w:r w:rsidR="000D3359">
        <w:rPr>
          <w:rFonts w:ascii="Arial" w:eastAsiaTheme="minorEastAsia" w:hAnsi="Arial" w:cs="Arial"/>
          <w:color w:val="000000"/>
          <w:lang w:eastAsia="ja-JP"/>
        </w:rPr>
        <w:t>d</w:t>
      </w:r>
      <w:bookmarkStart w:id="0" w:name="_GoBack"/>
      <w:bookmarkEnd w:id="0"/>
      <w:r w:rsidR="00D151B4">
        <w:rPr>
          <w:rFonts w:ascii="Arial" w:eastAsiaTheme="minorEastAsia" w:hAnsi="Arial" w:cs="Arial"/>
          <w:color w:val="000000"/>
          <w:lang w:eastAsia="ja-JP"/>
        </w:rPr>
        <w:t xml:space="preserve"> that</w:t>
      </w:r>
      <w:r w:rsidR="00AE0804">
        <w:rPr>
          <w:rFonts w:ascii="Arial" w:eastAsiaTheme="minorEastAsia" w:hAnsi="Arial" w:cs="Arial"/>
          <w:color w:val="000000"/>
          <w:lang w:eastAsia="ja-JP"/>
        </w:rPr>
        <w:t xml:space="preserve"> the changes in </w:t>
      </w:r>
      <w:r w:rsidR="00D151B4">
        <w:rPr>
          <w:rFonts w:ascii="Arial" w:eastAsiaTheme="minorEastAsia" w:hAnsi="Arial" w:cs="Arial"/>
          <w:color w:val="000000"/>
          <w:lang w:eastAsia="ja-JP"/>
        </w:rPr>
        <w:t>LIR</w:t>
      </w:r>
      <w:r w:rsidR="00A96CFF" w:rsidRPr="00A96CFF">
        <w:rPr>
          <w:rFonts w:ascii="Arial" w:eastAsiaTheme="minorEastAsia" w:hAnsi="Arial" w:cs="Arial"/>
          <w:color w:val="000000"/>
          <w:lang w:eastAsia="ja-JP"/>
        </w:rPr>
        <w:t xml:space="preserve"> </w:t>
      </w:r>
      <w:r w:rsidR="00D151B4">
        <w:rPr>
          <w:rFonts w:ascii="Arial" w:eastAsiaTheme="minorEastAsia" w:hAnsi="Arial" w:cs="Arial"/>
          <w:color w:val="000000"/>
          <w:lang w:eastAsia="ja-JP"/>
        </w:rPr>
        <w:t xml:space="preserve">were temporally </w:t>
      </w:r>
      <w:r w:rsidR="00A96CFF" w:rsidRPr="00A96CFF">
        <w:rPr>
          <w:rFonts w:ascii="Arial" w:eastAsiaTheme="minorEastAsia" w:hAnsi="Arial" w:cs="Arial"/>
          <w:color w:val="000000"/>
          <w:lang w:eastAsia="ja-JP"/>
        </w:rPr>
        <w:t>associ</w:t>
      </w:r>
      <w:r w:rsidR="00C95110">
        <w:rPr>
          <w:rFonts w:ascii="Arial" w:eastAsiaTheme="minorEastAsia" w:hAnsi="Arial" w:cs="Arial"/>
          <w:color w:val="000000"/>
          <w:lang w:eastAsia="ja-JP"/>
        </w:rPr>
        <w:t xml:space="preserve">ated with </w:t>
      </w:r>
      <w:r w:rsidR="00D151B4">
        <w:rPr>
          <w:rFonts w:ascii="Arial" w:eastAsiaTheme="minorEastAsia" w:hAnsi="Arial" w:cs="Arial"/>
          <w:color w:val="000000"/>
          <w:lang w:eastAsia="ja-JP"/>
        </w:rPr>
        <w:t xml:space="preserve">the changes </w:t>
      </w:r>
      <w:r w:rsidR="00772EE4">
        <w:rPr>
          <w:rFonts w:ascii="Arial" w:eastAsiaTheme="minorEastAsia" w:hAnsi="Arial" w:cs="Arial"/>
          <w:color w:val="000000"/>
          <w:lang w:eastAsia="ja-JP"/>
        </w:rPr>
        <w:t xml:space="preserve">in </w:t>
      </w:r>
      <w:r w:rsidR="00C95110">
        <w:rPr>
          <w:rFonts w:ascii="Arial" w:eastAsiaTheme="minorEastAsia" w:hAnsi="Arial" w:cs="Arial"/>
          <w:color w:val="000000"/>
          <w:lang w:eastAsia="ja-JP"/>
        </w:rPr>
        <w:t>BDI</w:t>
      </w:r>
      <w:r w:rsidR="007F575F">
        <w:rPr>
          <w:rFonts w:ascii="Arial" w:eastAsiaTheme="minorEastAsia" w:hAnsi="Arial" w:cs="Arial"/>
          <w:color w:val="000000"/>
          <w:lang w:eastAsia="ja-JP"/>
        </w:rPr>
        <w:t>-II</w:t>
      </w:r>
      <w:r w:rsidR="00D151B4">
        <w:rPr>
          <w:rFonts w:ascii="Arial" w:eastAsiaTheme="minorEastAsia" w:hAnsi="Arial" w:cs="Arial"/>
          <w:color w:val="000000"/>
          <w:lang w:eastAsia="ja-JP"/>
        </w:rPr>
        <w:t xml:space="preserve"> score</w:t>
      </w:r>
      <w:r w:rsidR="00A16220">
        <w:rPr>
          <w:rFonts w:ascii="Arial" w:eastAsiaTheme="minorEastAsia" w:hAnsi="Arial" w:cs="Arial"/>
          <w:color w:val="000000"/>
          <w:lang w:eastAsia="ja-JP"/>
        </w:rPr>
        <w:t xml:space="preserve">. These changes </w:t>
      </w:r>
      <w:r w:rsidR="00A30C7C">
        <w:rPr>
          <w:rFonts w:ascii="Arial" w:eastAsiaTheme="minorEastAsia" w:hAnsi="Arial" w:cs="Arial"/>
          <w:color w:val="000000"/>
          <w:lang w:eastAsia="ja-JP"/>
        </w:rPr>
        <w:t>were evaluated</w:t>
      </w:r>
      <w:r w:rsidR="00A16220">
        <w:rPr>
          <w:rFonts w:ascii="Arial" w:eastAsiaTheme="minorEastAsia" w:hAnsi="Arial" w:cs="Arial"/>
          <w:color w:val="000000"/>
          <w:lang w:eastAsia="ja-JP"/>
        </w:rPr>
        <w:t xml:space="preserve"> </w:t>
      </w:r>
      <w:r w:rsidR="008827C4">
        <w:rPr>
          <w:rFonts w:ascii="Arial" w:eastAsiaTheme="minorEastAsia" w:hAnsi="Arial" w:cs="Arial"/>
          <w:color w:val="000000"/>
          <w:lang w:eastAsia="ja-JP"/>
        </w:rPr>
        <w:t>in association with</w:t>
      </w:r>
      <w:r w:rsidR="00A16220">
        <w:rPr>
          <w:rFonts w:ascii="Arial" w:eastAsiaTheme="minorEastAsia" w:hAnsi="Arial" w:cs="Arial"/>
          <w:color w:val="000000"/>
          <w:lang w:eastAsia="ja-JP"/>
        </w:rPr>
        <w:t xml:space="preserve"> life events of the subjects.</w:t>
      </w:r>
    </w:p>
    <w:p w:rsidR="00A116FA" w:rsidRPr="007F609A" w:rsidRDefault="00A116FA">
      <w:pPr>
        <w:spacing w:after="0" w:line="240" w:lineRule="auto"/>
        <w:jc w:val="both"/>
        <w:rPr>
          <w:rFonts w:ascii="Arial" w:eastAsia="SimSun" w:hAnsi="Arial" w:cs="Arial"/>
          <w:color w:val="000000"/>
          <w:lang w:eastAsia="ja-JP"/>
        </w:rPr>
      </w:pPr>
    </w:p>
    <w:p w:rsidR="00A96451" w:rsidRPr="00656756" w:rsidRDefault="00A96451" w:rsidP="005C4BDB">
      <w:pPr>
        <w:spacing w:after="0" w:line="240" w:lineRule="auto"/>
        <w:jc w:val="both"/>
        <w:rPr>
          <w:rFonts w:ascii="Arial" w:eastAsiaTheme="minorEastAsia" w:hAnsi="Arial" w:cs="Arial"/>
          <w:color w:val="000000"/>
          <w:sz w:val="22"/>
          <w:szCs w:val="22"/>
          <w:lang w:eastAsia="ja-JP"/>
        </w:rPr>
      </w:pPr>
      <w:r w:rsidRPr="00656756">
        <w:rPr>
          <w:rFonts w:ascii="Arial" w:eastAsiaTheme="minorEastAsia" w:hAnsi="Arial" w:cs="Arial"/>
          <w:color w:val="000000"/>
          <w:sz w:val="22"/>
          <w:szCs w:val="22"/>
          <w:lang w:eastAsia="ja-JP"/>
        </w:rPr>
        <w:t>References</w:t>
      </w:r>
    </w:p>
    <w:p w:rsidR="007F609A" w:rsidRPr="00656756" w:rsidRDefault="007F609A" w:rsidP="005C4BDB">
      <w:pPr>
        <w:spacing w:after="0" w:line="240" w:lineRule="auto"/>
        <w:jc w:val="both"/>
        <w:rPr>
          <w:rFonts w:ascii="Arial" w:hAnsi="Arial" w:cs="Arial"/>
          <w:sz w:val="22"/>
          <w:szCs w:val="22"/>
          <w:lang w:eastAsia="ja-JP"/>
        </w:rPr>
      </w:pPr>
      <w:r w:rsidRPr="00656756">
        <w:rPr>
          <w:rFonts w:ascii="Arial" w:eastAsiaTheme="minorEastAsia" w:hAnsi="Arial" w:cs="Arial"/>
          <w:color w:val="000000"/>
          <w:sz w:val="22"/>
          <w:szCs w:val="22"/>
          <w:lang w:eastAsia="ja-JP"/>
        </w:rPr>
        <w:t xml:space="preserve">[1] </w:t>
      </w:r>
      <w:r w:rsidR="00656756" w:rsidRPr="00656756">
        <w:rPr>
          <w:rFonts w:ascii="Arial" w:hAnsi="Arial" w:cs="Arial"/>
          <w:sz w:val="22"/>
          <w:szCs w:val="22"/>
          <w:lang w:eastAsia="ja-JP"/>
        </w:rPr>
        <w:t>Ishikawa W, Sato M, Fukuda Y, Matsumoto T, Takemura N, Sakatani K. Correlation</w:t>
      </w:r>
      <w:r w:rsidR="00656756" w:rsidRPr="00656756">
        <w:rPr>
          <w:rFonts w:ascii="Arial" w:eastAsia="MS PGothic" w:hAnsi="Arial" w:cs="Arial"/>
          <w:sz w:val="22"/>
          <w:szCs w:val="22"/>
          <w:lang w:eastAsia="ja-JP"/>
        </w:rPr>
        <w:t xml:space="preserve">　</w:t>
      </w:r>
      <w:r w:rsidR="00656756" w:rsidRPr="00656756">
        <w:rPr>
          <w:rFonts w:ascii="Arial" w:hAnsi="Arial" w:cs="Arial"/>
          <w:sz w:val="22"/>
          <w:szCs w:val="22"/>
          <w:lang w:eastAsia="ja-JP"/>
        </w:rPr>
        <w:t>between asymmetry of spontaneous oscillation of hemodynamic changes in the</w:t>
      </w:r>
      <w:r w:rsidR="00656756" w:rsidRPr="00656756">
        <w:rPr>
          <w:rFonts w:ascii="Arial" w:eastAsia="MS PGothic" w:hAnsi="Arial" w:cs="Arial"/>
          <w:sz w:val="22"/>
          <w:szCs w:val="22"/>
          <w:lang w:eastAsia="ja-JP"/>
        </w:rPr>
        <w:t xml:space="preserve">　</w:t>
      </w:r>
      <w:r w:rsidR="00656756" w:rsidRPr="00656756">
        <w:rPr>
          <w:rFonts w:ascii="Arial" w:hAnsi="Arial" w:cs="Arial"/>
          <w:sz w:val="22"/>
          <w:szCs w:val="22"/>
          <w:lang w:eastAsia="ja-JP"/>
        </w:rPr>
        <w:t>prefrontal cortex and anxiety levels: a near-infrared spectroscopy study. J</w:t>
      </w:r>
      <w:r w:rsidR="00656756" w:rsidRPr="00656756">
        <w:rPr>
          <w:rFonts w:ascii="Arial" w:eastAsia="MS PGothic" w:hAnsi="Arial" w:cs="Arial"/>
          <w:sz w:val="22"/>
          <w:szCs w:val="22"/>
          <w:lang w:eastAsia="ja-JP"/>
        </w:rPr>
        <w:t xml:space="preserve">　</w:t>
      </w:r>
      <w:r w:rsidR="00656756" w:rsidRPr="00656756">
        <w:rPr>
          <w:rFonts w:ascii="Arial" w:hAnsi="Arial" w:cs="Arial"/>
          <w:sz w:val="22"/>
          <w:szCs w:val="22"/>
          <w:lang w:eastAsia="ja-JP"/>
        </w:rPr>
        <w:t>Biomed Opt. 2014;19:</w:t>
      </w:r>
      <w:r w:rsidR="005C4BDB">
        <w:rPr>
          <w:rFonts w:ascii="MS PGothic" w:eastAsia="MS PGothic" w:hAnsi="MS PGothic" w:cs="Arial" w:hint="eastAsia"/>
          <w:sz w:val="22"/>
          <w:szCs w:val="22"/>
          <w:lang w:eastAsia="ja-JP"/>
        </w:rPr>
        <w:t xml:space="preserve">　</w:t>
      </w:r>
      <w:r w:rsidR="00656756" w:rsidRPr="00656756">
        <w:rPr>
          <w:rFonts w:ascii="Arial" w:hAnsi="Arial" w:cs="Arial"/>
          <w:sz w:val="22"/>
          <w:szCs w:val="22"/>
          <w:lang w:eastAsia="ja-JP"/>
        </w:rPr>
        <w:t>027005.</w:t>
      </w:r>
    </w:p>
    <w:p w:rsidR="00A96451" w:rsidRPr="007F609A" w:rsidRDefault="00A96451" w:rsidP="00656756">
      <w:pPr>
        <w:spacing w:after="0" w:line="240" w:lineRule="auto"/>
        <w:rPr>
          <w:rFonts w:ascii="Arial" w:eastAsiaTheme="minorEastAsia" w:hAnsi="Arial" w:cs="Arial"/>
          <w:b/>
          <w:color w:val="000000"/>
          <w:lang w:eastAsia="ja-JP"/>
        </w:rPr>
      </w:pPr>
    </w:p>
    <w:p w:rsidR="00A96451" w:rsidRPr="005C4BDB" w:rsidRDefault="00A96451">
      <w:pPr>
        <w:spacing w:after="0" w:line="240" w:lineRule="auto"/>
        <w:jc w:val="both"/>
        <w:rPr>
          <w:rFonts w:ascii="Arial" w:eastAsia="SimSun" w:hAnsi="Arial" w:cs="Arial"/>
          <w:b/>
          <w:color w:val="000000"/>
          <w:sz w:val="22"/>
          <w:szCs w:val="22"/>
        </w:rPr>
      </w:pPr>
      <w:r w:rsidRPr="005C4BDB">
        <w:rPr>
          <w:rFonts w:ascii="Arial" w:eastAsia="SimSun" w:hAnsi="Arial" w:cs="Arial"/>
          <w:b/>
          <w:color w:val="000000"/>
          <w:sz w:val="22"/>
          <w:szCs w:val="22"/>
        </w:rPr>
        <w:t>Acknowledgements:</w:t>
      </w:r>
      <w:r w:rsidR="00A116FA" w:rsidRPr="005C4BDB">
        <w:rPr>
          <w:rFonts w:ascii="Arial" w:eastAsia="SimSun" w:hAnsi="Arial" w:cs="Arial"/>
          <w:b/>
          <w:color w:val="000000"/>
          <w:sz w:val="22"/>
          <w:szCs w:val="22"/>
        </w:rPr>
        <w:t xml:space="preserve"> </w:t>
      </w:r>
      <w:r w:rsidR="00A116FA" w:rsidRPr="005C4BDB">
        <w:rPr>
          <w:rFonts w:ascii="Arial" w:eastAsia="SimSun" w:hAnsi="Arial" w:cs="Arial"/>
          <w:color w:val="000000"/>
          <w:sz w:val="22"/>
          <w:szCs w:val="22"/>
        </w:rPr>
        <w:t>This work was supported in part by</w:t>
      </w:r>
      <w:r w:rsidR="00A96CFF" w:rsidRPr="005C4BDB">
        <w:rPr>
          <w:rFonts w:ascii="Arial" w:eastAsia="SimSun" w:hAnsi="Arial" w:cs="Arial"/>
          <w:color w:val="000000"/>
          <w:sz w:val="22"/>
          <w:szCs w:val="22"/>
        </w:rPr>
        <w:t xml:space="preserve"> Strategic Research Foundation Grant-aided Project for Private Universities (S1411017) from the Ministry of Education, culture, Sports, Sciences and Technology of Japan, and grants from Ling Co., Ltd. (Tokyo, Japan) and Southern Tohoku General Hospital (Fukushima, Japan).</w:t>
      </w:r>
      <w:r w:rsidR="00A116FA" w:rsidRPr="005C4BDB">
        <w:rPr>
          <w:rFonts w:ascii="Arial" w:eastAsia="SimSun" w:hAnsi="Arial" w:cs="Arial"/>
          <w:color w:val="000000"/>
          <w:sz w:val="22"/>
          <w:szCs w:val="22"/>
        </w:rPr>
        <w:t xml:space="preserve"> </w:t>
      </w:r>
    </w:p>
    <w:p w:rsidR="00A96451" w:rsidRDefault="00A96451">
      <w:pPr>
        <w:ind w:left="720"/>
        <w:rPr>
          <w:rFonts w:ascii="Arial" w:hAnsi="Arial" w:cs="Arial"/>
        </w:rPr>
      </w:pPr>
    </w:p>
    <w:p w:rsidR="00D84360" w:rsidRDefault="00514F29" w:rsidP="004767E4">
      <w:pPr>
        <w:tabs>
          <w:tab w:val="left" w:pos="1418"/>
          <w:tab w:val="left" w:pos="4536"/>
        </w:tabs>
        <w:rPr>
          <w:sz w:val="22"/>
          <w:szCs w:val="22"/>
        </w:rPr>
      </w:pPr>
      <w:r>
        <w:rPr>
          <w:rFonts w:ascii="Arial" w:hAnsi="Arial" w:cs="Arial"/>
        </w:rPr>
        <w:t>I prefer:</w:t>
      </w:r>
      <w:r w:rsidR="00D84360">
        <w:rPr>
          <w:rFonts w:ascii="Arial" w:hAnsi="Arial" w:cs="Arial"/>
        </w:rPr>
        <w:tab/>
      </w:r>
      <w:r w:rsidR="00C95110">
        <w:rPr>
          <w:rFonts w:ascii="Arial" w:hAnsi="Arial" w:cs="Arial"/>
          <w:noProof/>
          <w:lang w:eastAsia="ja-JP"/>
        </w:rPr>
        <w:drawing>
          <wp:inline distT="0" distB="0" distL="0" distR="0" wp14:anchorId="53EE63ED" wp14:editId="7B7C626C">
            <wp:extent cx="1879600" cy="2540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0" cy="254000"/>
                    </a:xfrm>
                    <a:prstGeom prst="rect">
                      <a:avLst/>
                    </a:prstGeom>
                    <a:noFill/>
                    <a:ln>
                      <a:noFill/>
                    </a:ln>
                  </pic:spPr>
                </pic:pic>
              </a:graphicData>
            </a:graphic>
          </wp:inline>
        </w:drawing>
      </w:r>
      <w:r w:rsidR="00D84360">
        <w:rPr>
          <w:rFonts w:ascii="Arial" w:hAnsi="Arial" w:cs="Arial"/>
        </w:rPr>
        <w:tab/>
      </w:r>
    </w:p>
    <w:sectPr w:rsidR="00D84360" w:rsidSect="008727B8">
      <w:pgSz w:w="11906" w:h="16838"/>
      <w:pgMar w:top="1418" w:right="1418" w:bottom="1134"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441" w:rsidRDefault="00A84441" w:rsidP="004D18EE">
      <w:pPr>
        <w:spacing w:after="0" w:line="240" w:lineRule="auto"/>
      </w:pPr>
      <w:r>
        <w:separator/>
      </w:r>
    </w:p>
  </w:endnote>
  <w:endnote w:type="continuationSeparator" w:id="0">
    <w:p w:rsidR="00A84441" w:rsidRDefault="00A84441" w:rsidP="004D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441" w:rsidRDefault="00A84441" w:rsidP="004D18EE">
      <w:pPr>
        <w:spacing w:after="0" w:line="240" w:lineRule="auto"/>
      </w:pPr>
      <w:r>
        <w:separator/>
      </w:r>
    </w:p>
  </w:footnote>
  <w:footnote w:type="continuationSeparator" w:id="0">
    <w:p w:rsidR="00A84441" w:rsidRDefault="00A84441" w:rsidP="004D1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16FD7"/>
    <w:multiLevelType w:val="multilevel"/>
    <w:tmpl w:val="2E716FD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456E4F57"/>
    <w:multiLevelType w:val="multilevel"/>
    <w:tmpl w:val="456E4F57"/>
    <w:lvl w:ilvl="0">
      <w:start w:val="1"/>
      <w:numFmt w:val="lowerLetter"/>
      <w:lvlText w:val="%1)"/>
      <w:lvlJc w:val="left"/>
      <w:pPr>
        <w:ind w:left="1512" w:hanging="360"/>
      </w:pPr>
      <w:rPr>
        <w:rFonts w:hint="default"/>
      </w:rPr>
    </w:lvl>
    <w:lvl w:ilvl="1" w:tentative="1">
      <w:start w:val="1"/>
      <w:numFmt w:val="lowerLetter"/>
      <w:lvlText w:val="%2."/>
      <w:lvlJc w:val="left"/>
      <w:pPr>
        <w:ind w:left="2232" w:hanging="360"/>
      </w:pPr>
    </w:lvl>
    <w:lvl w:ilvl="2" w:tentative="1">
      <w:start w:val="1"/>
      <w:numFmt w:val="lowerRoman"/>
      <w:lvlText w:val="%3."/>
      <w:lvlJc w:val="right"/>
      <w:pPr>
        <w:ind w:left="2952" w:hanging="180"/>
      </w:pPr>
    </w:lvl>
    <w:lvl w:ilvl="3" w:tentative="1">
      <w:start w:val="1"/>
      <w:numFmt w:val="decimal"/>
      <w:lvlText w:val="%4."/>
      <w:lvlJc w:val="left"/>
      <w:pPr>
        <w:ind w:left="3672" w:hanging="360"/>
      </w:pPr>
    </w:lvl>
    <w:lvl w:ilvl="4" w:tentative="1">
      <w:start w:val="1"/>
      <w:numFmt w:val="lowerLetter"/>
      <w:lvlText w:val="%5."/>
      <w:lvlJc w:val="left"/>
      <w:pPr>
        <w:ind w:left="4392" w:hanging="360"/>
      </w:pPr>
    </w:lvl>
    <w:lvl w:ilvl="5" w:tentative="1">
      <w:start w:val="1"/>
      <w:numFmt w:val="lowerRoman"/>
      <w:lvlText w:val="%6."/>
      <w:lvlJc w:val="right"/>
      <w:pPr>
        <w:ind w:left="5112" w:hanging="180"/>
      </w:pPr>
    </w:lvl>
    <w:lvl w:ilvl="6" w:tentative="1">
      <w:start w:val="1"/>
      <w:numFmt w:val="decimal"/>
      <w:lvlText w:val="%7."/>
      <w:lvlJc w:val="left"/>
      <w:pPr>
        <w:ind w:left="5832" w:hanging="360"/>
      </w:pPr>
    </w:lvl>
    <w:lvl w:ilvl="7" w:tentative="1">
      <w:start w:val="1"/>
      <w:numFmt w:val="lowerLetter"/>
      <w:lvlText w:val="%8."/>
      <w:lvlJc w:val="left"/>
      <w:pPr>
        <w:ind w:left="6552" w:hanging="360"/>
      </w:pPr>
    </w:lvl>
    <w:lvl w:ilvl="8" w:tentative="1">
      <w:start w:val="1"/>
      <w:numFmt w:val="lowerRoman"/>
      <w:lvlText w:val="%9."/>
      <w:lvlJc w:val="right"/>
      <w:pPr>
        <w:ind w:left="72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CCA"/>
    <w:rsid w:val="000214CB"/>
    <w:rsid w:val="00042078"/>
    <w:rsid w:val="000B0BE9"/>
    <w:rsid w:val="000D3359"/>
    <w:rsid w:val="00103CE4"/>
    <w:rsid w:val="001248EF"/>
    <w:rsid w:val="00155193"/>
    <w:rsid w:val="00182D5C"/>
    <w:rsid w:val="001A3CAE"/>
    <w:rsid w:val="001E5599"/>
    <w:rsid w:val="0022452E"/>
    <w:rsid w:val="00226BCA"/>
    <w:rsid w:val="00226D97"/>
    <w:rsid w:val="00254C18"/>
    <w:rsid w:val="0026095E"/>
    <w:rsid w:val="002761FE"/>
    <w:rsid w:val="00282746"/>
    <w:rsid w:val="00292A67"/>
    <w:rsid w:val="00297940"/>
    <w:rsid w:val="002C3083"/>
    <w:rsid w:val="002E0690"/>
    <w:rsid w:val="002F63B4"/>
    <w:rsid w:val="00304608"/>
    <w:rsid w:val="00336669"/>
    <w:rsid w:val="003A7B92"/>
    <w:rsid w:val="003E038E"/>
    <w:rsid w:val="003F25F2"/>
    <w:rsid w:val="003F4E4B"/>
    <w:rsid w:val="00426D9B"/>
    <w:rsid w:val="004437AF"/>
    <w:rsid w:val="004510C2"/>
    <w:rsid w:val="00452EC7"/>
    <w:rsid w:val="004767E4"/>
    <w:rsid w:val="004814A7"/>
    <w:rsid w:val="00490BB9"/>
    <w:rsid w:val="004A6398"/>
    <w:rsid w:val="004B6D0D"/>
    <w:rsid w:val="004D18EE"/>
    <w:rsid w:val="004E6648"/>
    <w:rsid w:val="00514F29"/>
    <w:rsid w:val="00536063"/>
    <w:rsid w:val="00555A7D"/>
    <w:rsid w:val="00577656"/>
    <w:rsid w:val="00597C93"/>
    <w:rsid w:val="005B3AE9"/>
    <w:rsid w:val="005C243F"/>
    <w:rsid w:val="005C4BDB"/>
    <w:rsid w:val="005D18D9"/>
    <w:rsid w:val="005D2C3B"/>
    <w:rsid w:val="005D38D2"/>
    <w:rsid w:val="006533FC"/>
    <w:rsid w:val="00653440"/>
    <w:rsid w:val="00656756"/>
    <w:rsid w:val="006646DF"/>
    <w:rsid w:val="00682B60"/>
    <w:rsid w:val="00685C5F"/>
    <w:rsid w:val="006E51B7"/>
    <w:rsid w:val="006F031C"/>
    <w:rsid w:val="006F0D88"/>
    <w:rsid w:val="00701F3F"/>
    <w:rsid w:val="007109F1"/>
    <w:rsid w:val="00750E77"/>
    <w:rsid w:val="00772EE4"/>
    <w:rsid w:val="00793262"/>
    <w:rsid w:val="007A36E6"/>
    <w:rsid w:val="007F575F"/>
    <w:rsid w:val="007F609A"/>
    <w:rsid w:val="00812CCA"/>
    <w:rsid w:val="00856AA7"/>
    <w:rsid w:val="008727B8"/>
    <w:rsid w:val="008827C4"/>
    <w:rsid w:val="008C0A91"/>
    <w:rsid w:val="008C7A7B"/>
    <w:rsid w:val="008F1F76"/>
    <w:rsid w:val="00913E91"/>
    <w:rsid w:val="009327D1"/>
    <w:rsid w:val="009465E3"/>
    <w:rsid w:val="00946ADF"/>
    <w:rsid w:val="009622AF"/>
    <w:rsid w:val="009748F1"/>
    <w:rsid w:val="009D2531"/>
    <w:rsid w:val="009D5FD9"/>
    <w:rsid w:val="00A116FA"/>
    <w:rsid w:val="00A16220"/>
    <w:rsid w:val="00A17DEA"/>
    <w:rsid w:val="00A30C7C"/>
    <w:rsid w:val="00A431FB"/>
    <w:rsid w:val="00A478D2"/>
    <w:rsid w:val="00A50945"/>
    <w:rsid w:val="00A61F25"/>
    <w:rsid w:val="00A84441"/>
    <w:rsid w:val="00A86019"/>
    <w:rsid w:val="00A96451"/>
    <w:rsid w:val="00A96CFF"/>
    <w:rsid w:val="00AC57AD"/>
    <w:rsid w:val="00AC789D"/>
    <w:rsid w:val="00AE00E0"/>
    <w:rsid w:val="00AE0804"/>
    <w:rsid w:val="00B436E3"/>
    <w:rsid w:val="00B5446E"/>
    <w:rsid w:val="00B55F3F"/>
    <w:rsid w:val="00B77F3F"/>
    <w:rsid w:val="00B920D5"/>
    <w:rsid w:val="00C116C0"/>
    <w:rsid w:val="00C1478B"/>
    <w:rsid w:val="00C4265A"/>
    <w:rsid w:val="00C43FF3"/>
    <w:rsid w:val="00C45612"/>
    <w:rsid w:val="00C67124"/>
    <w:rsid w:val="00C81800"/>
    <w:rsid w:val="00C9442A"/>
    <w:rsid w:val="00C95110"/>
    <w:rsid w:val="00CB3E89"/>
    <w:rsid w:val="00CB5844"/>
    <w:rsid w:val="00CF307D"/>
    <w:rsid w:val="00D151B4"/>
    <w:rsid w:val="00D17A6B"/>
    <w:rsid w:val="00D301FC"/>
    <w:rsid w:val="00D63181"/>
    <w:rsid w:val="00D72A09"/>
    <w:rsid w:val="00D83BCB"/>
    <w:rsid w:val="00D84360"/>
    <w:rsid w:val="00DA1FFD"/>
    <w:rsid w:val="00DA69FC"/>
    <w:rsid w:val="00E2366C"/>
    <w:rsid w:val="00E278D8"/>
    <w:rsid w:val="00E946D5"/>
    <w:rsid w:val="00F26A72"/>
    <w:rsid w:val="00F509C4"/>
    <w:rsid w:val="00F75ADF"/>
    <w:rsid w:val="00F776C6"/>
    <w:rsid w:val="00F81E2C"/>
    <w:rsid w:val="00FB584D"/>
    <w:rsid w:val="00FB67E8"/>
    <w:rsid w:val="00FE5E2B"/>
    <w:rsid w:val="00FE5F7A"/>
    <w:rsid w:val="022C0F84"/>
    <w:rsid w:val="07446A8C"/>
    <w:rsid w:val="3E6A3C52"/>
    <w:rsid w:val="463F088D"/>
    <w:rsid w:val="65C1466B"/>
  </w:rsids>
  <m:mathPr>
    <m:mathFont m:val="Cambria Math"/>
    <m:brkBin m:val="before"/>
    <m:brkBinSub m:val="--"/>
    <m:smallFrac/>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26548615"/>
  <w15:docId w15:val="{71ABC954-EF37-564F-ADF6-ED5549A0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rFonts w:eastAsia="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character" w:styleId="Hyperlink">
    <w:name w:val="Hyperlink"/>
    <w:rPr>
      <w:color w:val="0000FF"/>
      <w:u w:val="single"/>
    </w:rPr>
  </w:style>
  <w:style w:type="character" w:customStyle="1" w:styleId="BalloonTextChar">
    <w:name w:val="Balloon Text Char"/>
    <w:link w:val="BalloonText"/>
    <w:rPr>
      <w:rFonts w:ascii="Tahoma" w:eastAsia="Times New Roman" w:hAnsi="Tahoma" w:cs="Tahoma"/>
      <w:sz w:val="16"/>
      <w:szCs w:val="16"/>
    </w:rPr>
  </w:style>
  <w:style w:type="character" w:styleId="FollowedHyperlink">
    <w:name w:val="FollowedHyperlink"/>
    <w:basedOn w:val="DefaultParagraphFont"/>
    <w:rsid w:val="008C0A91"/>
    <w:rPr>
      <w:color w:val="800080" w:themeColor="followedHyperlink"/>
      <w:u w:val="single"/>
    </w:rPr>
  </w:style>
  <w:style w:type="paragraph" w:styleId="Header">
    <w:name w:val="header"/>
    <w:basedOn w:val="Normal"/>
    <w:link w:val="HeaderChar"/>
    <w:rsid w:val="004D18EE"/>
    <w:pPr>
      <w:tabs>
        <w:tab w:val="center" w:pos="4513"/>
        <w:tab w:val="right" w:pos="9026"/>
      </w:tabs>
      <w:snapToGrid w:val="0"/>
    </w:pPr>
  </w:style>
  <w:style w:type="character" w:customStyle="1" w:styleId="HeaderChar">
    <w:name w:val="Header Char"/>
    <w:basedOn w:val="DefaultParagraphFont"/>
    <w:link w:val="Header"/>
    <w:rsid w:val="004D18EE"/>
    <w:rPr>
      <w:rFonts w:eastAsia="Times New Roman"/>
      <w:sz w:val="24"/>
      <w:szCs w:val="24"/>
      <w:lang w:val="en-US" w:eastAsia="zh-CN"/>
    </w:rPr>
  </w:style>
  <w:style w:type="paragraph" w:styleId="Footer">
    <w:name w:val="footer"/>
    <w:basedOn w:val="Normal"/>
    <w:link w:val="FooterChar"/>
    <w:rsid w:val="004D18EE"/>
    <w:pPr>
      <w:tabs>
        <w:tab w:val="center" w:pos="4513"/>
        <w:tab w:val="right" w:pos="9026"/>
      </w:tabs>
      <w:snapToGrid w:val="0"/>
    </w:pPr>
  </w:style>
  <w:style w:type="character" w:customStyle="1" w:styleId="FooterChar">
    <w:name w:val="Footer Char"/>
    <w:basedOn w:val="DefaultParagraphFont"/>
    <w:link w:val="Footer"/>
    <w:rsid w:val="004D18EE"/>
    <w:rPr>
      <w:rFonts w:eastAsia="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081262">
      <w:bodyDiv w:val="1"/>
      <w:marLeft w:val="0"/>
      <w:marRight w:val="0"/>
      <w:marTop w:val="0"/>
      <w:marBottom w:val="0"/>
      <w:divBdr>
        <w:top w:val="none" w:sz="0" w:space="0" w:color="auto"/>
        <w:left w:val="none" w:sz="0" w:space="0" w:color="auto"/>
        <w:bottom w:val="none" w:sz="0" w:space="0" w:color="auto"/>
        <w:right w:val="none" w:sz="0" w:space="0" w:color="auto"/>
      </w:divBdr>
    </w:div>
    <w:div w:id="1864440146">
      <w:bodyDiv w:val="1"/>
      <w:marLeft w:val="0"/>
      <w:marRight w:val="0"/>
      <w:marTop w:val="0"/>
      <w:marBottom w:val="0"/>
      <w:divBdr>
        <w:top w:val="none" w:sz="0" w:space="0" w:color="auto"/>
        <w:left w:val="none" w:sz="0" w:space="0" w:color="auto"/>
        <w:bottom w:val="none" w:sz="0" w:space="0" w:color="auto"/>
        <w:right w:val="none" w:sz="0" w:space="0" w:color="auto"/>
      </w:divBdr>
    </w:div>
    <w:div w:id="2089694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401</Words>
  <Characters>2290</Characters>
  <Application>Microsoft Office Word</Application>
  <DocSecurity>0</DocSecurity>
  <Lines>19</Lines>
  <Paragraphs>5</Paragraphs>
  <ScaleCrop>false</ScaleCrop>
  <HeadingPairs>
    <vt:vector size="6" baseType="variant">
      <vt:variant>
        <vt:lpstr>タイトル</vt:lpstr>
      </vt:variant>
      <vt:variant>
        <vt:i4>1</vt:i4>
      </vt:variant>
      <vt:variant>
        <vt:lpstr>Title</vt:lpstr>
      </vt:variant>
      <vt:variant>
        <vt:i4>1</vt:i4>
      </vt:variant>
      <vt:variant>
        <vt:lpstr>Titel</vt:lpstr>
      </vt:variant>
      <vt:variant>
        <vt:i4>1</vt:i4>
      </vt:variant>
    </vt:vector>
  </HeadingPairs>
  <TitlesOfParts>
    <vt:vector size="3" baseType="lpstr">
      <vt:lpstr>Title</vt:lpstr>
      <vt:lpstr>Title</vt:lpstr>
      <vt:lpstr>Title</vt:lpstr>
    </vt:vector>
  </TitlesOfParts>
  <Company>ITÖ/ETHZ</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Stephanie</dc:creator>
  <cp:lastModifiedBy>ラハマンラビブライス</cp:lastModifiedBy>
  <cp:revision>4</cp:revision>
  <cp:lastPrinted>2018-04-14T03:24:00Z</cp:lastPrinted>
  <dcterms:created xsi:type="dcterms:W3CDTF">2018-04-14T03:25:00Z</dcterms:created>
  <dcterms:modified xsi:type="dcterms:W3CDTF">2018-04-14T03:29:00Z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