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063" w:rsidRPr="00121D89" w:rsidRDefault="00767B0F">
      <w:pPr>
        <w:jc w:val="center"/>
        <w:rPr>
          <w:rFonts w:ascii="Arial" w:eastAsiaTheme="minorEastAsia" w:hAnsi="Arial" w:cs="Arial"/>
          <w:b/>
          <w:sz w:val="28"/>
          <w:szCs w:val="32"/>
          <w:lang w:eastAsia="ko-KR"/>
        </w:rPr>
      </w:pPr>
      <w:r w:rsidRPr="00121D89">
        <w:rPr>
          <w:rFonts w:ascii="Arial" w:eastAsia="ＭＳ Ｐゴシック" w:hAnsi="Arial" w:cs="Arial"/>
          <w:b/>
          <w:bCs/>
          <w:sz w:val="28"/>
          <w:szCs w:val="32"/>
          <w:lang w:eastAsia="ja-JP"/>
        </w:rPr>
        <w:t xml:space="preserve">　</w:t>
      </w:r>
      <w:r w:rsidR="00085419" w:rsidRPr="00121D89">
        <w:rPr>
          <w:rFonts w:ascii="Arial" w:eastAsia="ＭＳ Ｐゴシック" w:hAnsi="Arial" w:cs="Arial"/>
          <w:b/>
          <w:bCs/>
          <w:sz w:val="28"/>
          <w:szCs w:val="32"/>
          <w:lang w:eastAsia="ja-JP"/>
        </w:rPr>
        <w:t xml:space="preserve">IoT monitoring system </w:t>
      </w:r>
      <w:r w:rsidR="00085419" w:rsidRPr="00121D89">
        <w:rPr>
          <w:rFonts w:ascii="Arial" w:hAnsi="Arial" w:cs="Arial"/>
          <w:b/>
          <w:bCs/>
          <w:sz w:val="28"/>
          <w:szCs w:val="32"/>
        </w:rPr>
        <w:t xml:space="preserve">for </w:t>
      </w:r>
      <w:r w:rsidR="00085419" w:rsidRPr="00121D89">
        <w:rPr>
          <w:rFonts w:ascii="Arial" w:eastAsia="ＭＳ Ｐゴシック" w:hAnsi="Arial" w:cs="Arial"/>
          <w:b/>
          <w:bCs/>
          <w:sz w:val="28"/>
          <w:szCs w:val="32"/>
          <w:lang w:eastAsia="ja-JP"/>
        </w:rPr>
        <w:t>healthcare</w:t>
      </w:r>
      <w:r w:rsidR="001A5B08" w:rsidRPr="00121D89">
        <w:rPr>
          <w:rFonts w:ascii="Arial" w:eastAsia="ＭＳ Ｐゴシック" w:hAnsi="Arial" w:cs="Arial"/>
          <w:b/>
          <w:bCs/>
          <w:sz w:val="28"/>
          <w:szCs w:val="32"/>
          <w:lang w:eastAsia="ja-JP"/>
        </w:rPr>
        <w:t>: a preliminary study</w:t>
      </w:r>
      <w:r w:rsidR="00085419" w:rsidRPr="00121D89">
        <w:rPr>
          <w:rFonts w:ascii="Arial" w:eastAsia="ＭＳ Ｐゴシック" w:hAnsi="Arial" w:cs="Arial"/>
          <w:b/>
          <w:bCs/>
          <w:sz w:val="28"/>
          <w:szCs w:val="32"/>
          <w:lang w:eastAsia="ja-JP"/>
        </w:rPr>
        <w:t xml:space="preserve"> </w:t>
      </w:r>
    </w:p>
    <w:p w:rsidR="0009783B" w:rsidRPr="00987C5C" w:rsidRDefault="00085419" w:rsidP="0009783B">
      <w:pPr>
        <w:pStyle w:val="ab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E87B26">
        <w:rPr>
          <w:rFonts w:ascii="Arial" w:hAnsi="Arial" w:cs="Arial"/>
        </w:rPr>
        <w:t xml:space="preserve">M </w:t>
      </w:r>
      <w:r w:rsidR="003A6BD5">
        <w:rPr>
          <w:rFonts w:ascii="Arial" w:hAnsi="Arial" w:cs="Arial"/>
        </w:rPr>
        <w:t>Ishida</w:t>
      </w:r>
      <w:r w:rsidR="00E87B26" w:rsidRPr="00987C5C">
        <w:rPr>
          <w:rFonts w:ascii="Arial" w:hAnsi="Arial" w:cs="Arial"/>
        </w:rPr>
        <w:t xml:space="preserve"> </w:t>
      </w:r>
      <w:r w:rsidR="00E87B26">
        <w:rPr>
          <w:rFonts w:ascii="Arial" w:hAnsi="Arial" w:cs="Arial"/>
          <w:vertAlign w:val="superscript"/>
        </w:rPr>
        <w:t>a</w:t>
      </w:r>
      <w:r w:rsidR="003A6BD5">
        <w:rPr>
          <w:rFonts w:ascii="Arial" w:hAnsi="Arial" w:cs="Arial"/>
        </w:rPr>
        <w:t xml:space="preserve">, </w:t>
      </w:r>
      <w:r w:rsidR="001A5B08">
        <w:rPr>
          <w:rFonts w:ascii="Arial"/>
        </w:rPr>
        <w:t>Y Komuro</w:t>
      </w:r>
      <w:r w:rsidR="00986326" w:rsidRPr="00987C5C">
        <w:rPr>
          <w:rFonts w:ascii="Arial" w:hAnsi="Arial" w:cs="Arial"/>
        </w:rPr>
        <w:t xml:space="preserve"> </w:t>
      </w:r>
      <w:r w:rsidR="00986326">
        <w:rPr>
          <w:rFonts w:ascii="Arial" w:hAnsi="Arial" w:cs="Arial"/>
          <w:vertAlign w:val="superscript"/>
        </w:rPr>
        <w:t>a</w:t>
      </w:r>
      <w:r w:rsidR="001A5B08">
        <w:rPr>
          <w:rFonts w:ascii="Arial"/>
        </w:rPr>
        <w:t>, Y Nagasawa</w:t>
      </w:r>
      <w:r w:rsidR="00986326" w:rsidRPr="00987C5C">
        <w:rPr>
          <w:rFonts w:ascii="Arial" w:hAnsi="Arial" w:cs="Arial"/>
        </w:rPr>
        <w:t xml:space="preserve"> </w:t>
      </w:r>
      <w:r w:rsidR="00986326">
        <w:rPr>
          <w:rFonts w:ascii="Arial" w:hAnsi="Arial" w:cs="Arial"/>
          <w:vertAlign w:val="superscript"/>
        </w:rPr>
        <w:t>a</w:t>
      </w:r>
      <w:r w:rsidR="001A5B08">
        <w:rPr>
          <w:rFonts w:ascii="Arial"/>
        </w:rPr>
        <w:t>, S Ushioda</w:t>
      </w:r>
      <w:r w:rsidR="00986326" w:rsidRPr="00987C5C">
        <w:rPr>
          <w:rFonts w:ascii="Arial" w:hAnsi="Arial" w:cs="Arial"/>
        </w:rPr>
        <w:t xml:space="preserve"> </w:t>
      </w:r>
      <w:r w:rsidR="00986326">
        <w:rPr>
          <w:rFonts w:ascii="Arial" w:hAnsi="Arial" w:cs="Arial"/>
          <w:vertAlign w:val="superscript"/>
        </w:rPr>
        <w:t>a</w:t>
      </w:r>
      <w:r w:rsidR="001A5B08">
        <w:rPr>
          <w:rFonts w:ascii="Arial"/>
        </w:rPr>
        <w:t xml:space="preserve">, </w:t>
      </w:r>
      <w:r w:rsidR="00986326">
        <w:rPr>
          <w:rFonts w:ascii="Arial"/>
        </w:rPr>
        <w:t xml:space="preserve">L Hu </w:t>
      </w:r>
      <w:r w:rsidR="00986326">
        <w:rPr>
          <w:rFonts w:ascii="Arial"/>
          <w:vertAlign w:val="superscript"/>
        </w:rPr>
        <w:t>a</w:t>
      </w:r>
      <w:r w:rsidR="00986326">
        <w:rPr>
          <w:rFonts w:ascii="Arial"/>
        </w:rPr>
        <w:t xml:space="preserve">, </w:t>
      </w:r>
      <w:r w:rsidR="001A5B08" w:rsidRPr="00987C5C">
        <w:rPr>
          <w:rFonts w:ascii="Arial" w:hAnsi="Arial" w:cs="Arial"/>
        </w:rPr>
        <w:t xml:space="preserve">K Sakatani </w:t>
      </w:r>
      <w:r w:rsidR="001A5B08">
        <w:rPr>
          <w:rFonts w:ascii="Arial" w:hAnsi="Arial" w:cs="Arial"/>
          <w:vertAlign w:val="superscript"/>
        </w:rPr>
        <w:t>a, b</w:t>
      </w:r>
    </w:p>
    <w:p w:rsidR="0009783B" w:rsidRPr="00987C5C" w:rsidRDefault="0009783B" w:rsidP="0009783B">
      <w:pPr>
        <w:ind w:left="72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09783B" w:rsidRPr="00ED6B0B" w:rsidRDefault="0009783B" w:rsidP="0009783B">
      <w:pPr>
        <w:spacing w:after="0" w:line="240" w:lineRule="auto"/>
        <w:jc w:val="center"/>
        <w:rPr>
          <w:rFonts w:ascii="Arial" w:hAnsi="Arial" w:cs="Arial"/>
          <w:i/>
          <w:sz w:val="22"/>
        </w:rPr>
      </w:pPr>
      <w:r w:rsidRPr="00ED6B0B">
        <w:rPr>
          <w:rFonts w:ascii="Arial" w:eastAsia="SimSun" w:hAnsi="Arial" w:cs="Arial" w:hint="eastAsia"/>
          <w:i/>
          <w:sz w:val="22"/>
          <w:vertAlign w:val="superscript"/>
        </w:rPr>
        <w:t xml:space="preserve">a </w:t>
      </w:r>
      <w:r w:rsidRPr="00ED6B0B">
        <w:rPr>
          <w:rFonts w:ascii="Arial" w:hAnsi="Arial" w:cs="Arial"/>
          <w:i/>
          <w:sz w:val="22"/>
        </w:rPr>
        <w:t xml:space="preserve">NEWCAT Research Institute, Department of Electrical and Electronic Engineering, College of Engineering, </w:t>
      </w:r>
      <w:r w:rsidRPr="00ED6B0B">
        <w:rPr>
          <w:rFonts w:ascii="Arial" w:eastAsia="SimSun" w:hAnsi="Arial" w:cs="Arial" w:hint="eastAsia"/>
          <w:i/>
          <w:sz w:val="22"/>
          <w:vertAlign w:val="superscript"/>
        </w:rPr>
        <w:t>b</w:t>
      </w:r>
      <w:r w:rsidRPr="00ED6B0B">
        <w:rPr>
          <w:rFonts w:ascii="Arial" w:hAnsi="Arial" w:cs="Arial"/>
          <w:i/>
          <w:sz w:val="22"/>
        </w:rPr>
        <w:t>Department of Neurological Surgery, School of Medicine,  Nihon University, Japan</w:t>
      </w:r>
    </w:p>
    <w:p w:rsidR="0009783B" w:rsidRPr="008101FD" w:rsidRDefault="0009783B" w:rsidP="0009783B">
      <w:pPr>
        <w:spacing w:after="0" w:line="240" w:lineRule="auto"/>
        <w:jc w:val="center"/>
        <w:rPr>
          <w:rFonts w:ascii="Arial" w:hAnsi="Arial" w:cs="Arial"/>
        </w:rPr>
      </w:pPr>
    </w:p>
    <w:p w:rsidR="0009783B" w:rsidRPr="008101FD" w:rsidRDefault="0009783B" w:rsidP="0009783B">
      <w:pPr>
        <w:spacing w:after="0" w:line="240" w:lineRule="auto"/>
        <w:jc w:val="center"/>
        <w:rPr>
          <w:rFonts w:ascii="Arial" w:hAnsi="Arial" w:cs="Arial"/>
          <w:i/>
          <w:sz w:val="22"/>
          <w:szCs w:val="22"/>
        </w:rPr>
      </w:pPr>
      <w:r w:rsidRPr="00E451E1">
        <w:rPr>
          <w:rFonts w:ascii="Arial" w:eastAsia="ＭＳ Ｐゴシック" w:hAnsi="Arial" w:cs="Arial"/>
          <w:i/>
          <w:sz w:val="22"/>
          <w:szCs w:val="22"/>
          <w:lang w:eastAsia="ja-JP"/>
        </w:rPr>
        <w:t>sakatani.kaoru</w:t>
      </w:r>
      <w:r w:rsidR="00121D89">
        <w:rPr>
          <w:rFonts w:ascii="Arial" w:hAnsi="Arial" w:cs="Arial"/>
          <w:i/>
          <w:sz w:val="22"/>
          <w:szCs w:val="22"/>
        </w:rPr>
        <w:t>@</w:t>
      </w:r>
      <w:r w:rsidRPr="008101FD">
        <w:rPr>
          <w:rFonts w:ascii="Arial" w:hAnsi="Arial" w:cs="Arial"/>
          <w:i/>
          <w:sz w:val="22"/>
          <w:szCs w:val="22"/>
        </w:rPr>
        <w:t>nihon-u.ac.jp</w:t>
      </w:r>
    </w:p>
    <w:p w:rsidR="0009783B" w:rsidRPr="008101FD" w:rsidRDefault="0009783B" w:rsidP="0009783B">
      <w:pPr>
        <w:spacing w:after="0" w:line="240" w:lineRule="auto"/>
        <w:jc w:val="center"/>
        <w:rPr>
          <w:rFonts w:ascii="Arial" w:hAnsi="Arial" w:cs="Arial"/>
        </w:rPr>
      </w:pPr>
    </w:p>
    <w:p w:rsidR="00E0191D" w:rsidRPr="00145CAD" w:rsidRDefault="001A5B08" w:rsidP="000A7BF5">
      <w:pPr>
        <w:jc w:val="both"/>
        <w:rPr>
          <w:rFonts w:ascii="Arial" w:eastAsia="ＭＳ Ｐゴシック" w:hAnsi="Arial" w:cs="Arial"/>
          <w:color w:val="222222"/>
          <w:lang w:val="en" w:eastAsia="ja-JP"/>
        </w:rPr>
      </w:pPr>
      <w:r>
        <w:rPr>
          <w:rFonts w:ascii="Arial" w:hAnsi="Arial" w:cs="Arial"/>
          <w:noProof/>
          <w:color w:val="2222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-7620</wp:posOffset>
            </wp:positionH>
            <wp:positionV relativeFrom="paragraph">
              <wp:posOffset>5423511</wp:posOffset>
            </wp:positionV>
            <wp:extent cx="5759450" cy="1226820"/>
            <wp:effectExtent l="0" t="0" r="0" b="0"/>
            <wp:wrapTight wrapText="bothSides">
              <wp:wrapPolygon edited="0">
                <wp:start x="0" y="0"/>
                <wp:lineTo x="0" y="21130"/>
                <wp:lineTo x="21505" y="21130"/>
                <wp:lineTo x="21505" y="0"/>
                <wp:lineTo x="0" y="0"/>
              </wp:wrapPolygon>
            </wp:wrapTight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計測例図２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93B">
        <w:rPr>
          <w:rFonts w:ascii="Arial" w:eastAsia="SimSun" w:hAnsi="Arial" w:cs="Arial"/>
          <w:b/>
          <w:noProof/>
          <w:color w:val="0000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3214597</wp:posOffset>
            </wp:positionV>
            <wp:extent cx="1715135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352" y="21491"/>
                <wp:lineTo x="21352" y="0"/>
                <wp:lineTo x="0" y="0"/>
              </wp:wrapPolygon>
            </wp:wrapTight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oTモニタリングシステム図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83B">
        <w:rPr>
          <w:rFonts w:ascii="Arial" w:eastAsia="SimSun" w:hAnsi="Arial" w:cs="Arial"/>
          <w:b/>
          <w:color w:val="000000"/>
        </w:rPr>
        <w:t>Abstra</w:t>
      </w:r>
      <w:r w:rsidR="0009783B" w:rsidRPr="0009783B">
        <w:rPr>
          <w:rFonts w:ascii="Arial" w:eastAsia="SimSun" w:hAnsi="Arial" w:cs="Arial"/>
          <w:b/>
          <w:color w:val="000000"/>
        </w:rPr>
        <w:t>ct:</w:t>
      </w:r>
      <w:r w:rsidR="0009783B" w:rsidRPr="0009783B">
        <w:rPr>
          <w:rFonts w:ascii="Arial" w:eastAsia="SimSun" w:hAnsi="Arial" w:cs="Arial"/>
          <w:color w:val="000000"/>
        </w:rPr>
        <w:t xml:space="preserve"> </w:t>
      </w:r>
      <w:r w:rsidR="00263998">
        <w:rPr>
          <w:rFonts w:ascii="Arial" w:hAnsi="Arial" w:cs="Arial"/>
          <w:color w:val="222222"/>
          <w:lang w:val="en"/>
        </w:rPr>
        <w:t>Recently, patients with lifestyle diseases, dementia, and mental stress are increasing rapidly.</w:t>
      </w:r>
      <w:r w:rsidR="00517D0B">
        <w:rPr>
          <w:rFonts w:ascii="Arial" w:hAnsi="Arial" w:cs="Arial"/>
          <w:color w:val="222222"/>
          <w:lang w:val="en"/>
        </w:rPr>
        <w:t xml:space="preserve"> </w:t>
      </w:r>
      <w:r w:rsidR="00AB2CBF" w:rsidRPr="00AB2CBF">
        <w:rPr>
          <w:rFonts w:ascii="Arial" w:hAnsi="Arial" w:cs="Arial"/>
          <w:color w:val="222222"/>
          <w:lang w:val="en"/>
        </w:rPr>
        <w:t>Meanwhile, IoT technology have began to be introduced to home machines that are used everyday like home appliances, and various data in daily life have been collected as Big Dat</w:t>
      </w:r>
      <w:r>
        <w:rPr>
          <w:rFonts w:ascii="Arial" w:hAnsi="Arial" w:cs="Arial"/>
          <w:color w:val="222222"/>
          <w:lang w:val="en"/>
        </w:rPr>
        <w:t>a</w:t>
      </w:r>
      <w:r w:rsidR="00AB2CBF" w:rsidRPr="00AB2CBF">
        <w:rPr>
          <w:rFonts w:ascii="Arial" w:hAnsi="Arial" w:cs="Arial"/>
          <w:color w:val="222222"/>
          <w:lang w:val="en"/>
        </w:rPr>
        <w:t xml:space="preserve">. </w:t>
      </w:r>
      <w:r>
        <w:rPr>
          <w:rFonts w:ascii="Arial" w:hAnsi="Arial" w:cs="Arial"/>
          <w:color w:val="222222"/>
          <w:lang w:val="en"/>
        </w:rPr>
        <w:t>I</w:t>
      </w:r>
      <w:r w:rsidR="00AB2CBF">
        <w:rPr>
          <w:rFonts w:ascii="Arial" w:hAnsi="Arial" w:cs="Arial"/>
          <w:color w:val="222222"/>
          <w:lang w:val="en"/>
        </w:rPr>
        <w:t xml:space="preserve">n order to assess daily changes of physical and mental conditions, </w:t>
      </w:r>
      <w:r w:rsidR="00263998">
        <w:rPr>
          <w:rFonts w:ascii="Arial" w:hAnsi="Arial" w:cs="Arial"/>
          <w:color w:val="222222"/>
          <w:lang w:val="en"/>
        </w:rPr>
        <w:t xml:space="preserve">we </w:t>
      </w:r>
      <w:r w:rsidR="00AB2CBF">
        <w:rPr>
          <w:rFonts w:ascii="Arial" w:hAnsi="Arial" w:cs="Arial"/>
          <w:color w:val="222222"/>
          <w:lang w:val="en"/>
        </w:rPr>
        <w:t>have</w:t>
      </w:r>
      <w:r w:rsidR="00263998">
        <w:rPr>
          <w:rFonts w:ascii="Arial" w:hAnsi="Arial" w:cs="Arial"/>
          <w:color w:val="222222"/>
          <w:lang w:val="en"/>
        </w:rPr>
        <w:t xml:space="preserve"> develop</w:t>
      </w:r>
      <w:r w:rsidR="00AB2CBF">
        <w:rPr>
          <w:rFonts w:ascii="Arial" w:hAnsi="Arial" w:cs="Arial"/>
          <w:color w:val="222222"/>
          <w:lang w:val="en"/>
        </w:rPr>
        <w:t>ed</w:t>
      </w:r>
      <w:r w:rsidR="00263998">
        <w:rPr>
          <w:rFonts w:ascii="Arial" w:hAnsi="Arial" w:cs="Arial"/>
          <w:color w:val="222222"/>
          <w:lang w:val="en"/>
        </w:rPr>
        <w:t xml:space="preserve"> </w:t>
      </w:r>
      <w:r w:rsidR="00AB2CBF">
        <w:rPr>
          <w:rFonts w:ascii="Arial" w:hAnsi="Arial" w:cs="Arial"/>
          <w:color w:val="222222"/>
          <w:lang w:val="en"/>
        </w:rPr>
        <w:t xml:space="preserve">IoT monitoring </w:t>
      </w:r>
      <w:r w:rsidR="00263998">
        <w:rPr>
          <w:rFonts w:ascii="Arial" w:hAnsi="Arial" w:cs="Arial"/>
          <w:color w:val="222222"/>
          <w:lang w:val="en"/>
        </w:rPr>
        <w:t>system</w:t>
      </w:r>
      <w:r w:rsidR="00AB2CBF">
        <w:rPr>
          <w:rFonts w:ascii="Arial" w:hAnsi="Arial" w:cs="Arial"/>
          <w:color w:val="222222"/>
          <w:lang w:val="en"/>
        </w:rPr>
        <w:t xml:space="preserve"> which allows</w:t>
      </w:r>
      <w:r w:rsidR="00263998">
        <w:rPr>
          <w:rFonts w:ascii="Arial" w:hAnsi="Arial" w:cs="Arial"/>
          <w:color w:val="222222"/>
          <w:lang w:val="en"/>
        </w:rPr>
        <w:t xml:space="preserve"> long-term measurement</w:t>
      </w:r>
      <w:r w:rsidR="00AB2CBF">
        <w:rPr>
          <w:rFonts w:ascii="Arial" w:hAnsi="Arial" w:cs="Arial"/>
          <w:color w:val="222222"/>
          <w:lang w:val="en"/>
        </w:rPr>
        <w:t>s</w:t>
      </w:r>
      <w:r w:rsidR="00263998">
        <w:rPr>
          <w:rFonts w:ascii="Arial" w:hAnsi="Arial" w:cs="Arial"/>
          <w:color w:val="222222"/>
          <w:lang w:val="en"/>
        </w:rPr>
        <w:t xml:space="preserve"> of blood pressure, </w:t>
      </w:r>
      <w:r w:rsidR="00AB2CBF">
        <w:rPr>
          <w:rFonts w:ascii="Arial" w:hAnsi="Arial" w:cs="Arial"/>
          <w:color w:val="222222"/>
          <w:lang w:val="en"/>
        </w:rPr>
        <w:t xml:space="preserve">heart rate, </w:t>
      </w:r>
      <w:r w:rsidR="008E2881">
        <w:rPr>
          <w:rFonts w:ascii="Arial" w:hAnsi="Arial" w:cs="Arial"/>
          <w:color w:val="222222"/>
          <w:lang w:val="en"/>
        </w:rPr>
        <w:t xml:space="preserve">and </w:t>
      </w:r>
      <w:r w:rsidR="00AB2CBF">
        <w:rPr>
          <w:rFonts w:ascii="Arial" w:hAnsi="Arial" w:cs="Arial"/>
          <w:color w:val="222222"/>
          <w:lang w:val="en"/>
        </w:rPr>
        <w:t xml:space="preserve">body </w:t>
      </w:r>
      <w:r w:rsidR="00263998">
        <w:rPr>
          <w:rFonts w:ascii="Arial" w:hAnsi="Arial" w:cs="Arial"/>
          <w:color w:val="222222"/>
          <w:lang w:val="en"/>
        </w:rPr>
        <w:t>weight</w:t>
      </w:r>
      <w:r w:rsidR="008E2881">
        <w:rPr>
          <w:rFonts w:ascii="Arial" w:hAnsi="Arial" w:cs="Arial"/>
          <w:color w:val="222222"/>
          <w:lang w:val="en"/>
        </w:rPr>
        <w:t>. In addition, the system included NIRS</w:t>
      </w:r>
      <w:r w:rsidR="008E2881">
        <w:rPr>
          <w:rFonts w:ascii="Arial" w:eastAsia="ＭＳ Ｐゴシック" w:hAnsi="Arial" w:cs="Arial"/>
          <w:color w:val="222222"/>
          <w:lang w:val="en" w:eastAsia="ja-JP"/>
        </w:rPr>
        <w:t xml:space="preserve"> for measurements of </w:t>
      </w:r>
      <w:r>
        <w:rPr>
          <w:rFonts w:ascii="Arial" w:eastAsia="ＭＳ Ｐゴシック" w:hAnsi="Arial" w:cs="Arial"/>
          <w:color w:val="222222"/>
          <w:lang w:val="en" w:eastAsia="ja-JP"/>
        </w:rPr>
        <w:t>prefrontal cortex</w:t>
      </w:r>
      <w:r w:rsidR="002E553B">
        <w:rPr>
          <w:rFonts w:ascii="Arial" w:eastAsia="ＭＳ Ｐゴシック" w:hAnsi="Arial" w:cs="Arial"/>
          <w:color w:val="222222"/>
          <w:lang w:val="en" w:eastAsia="ja-JP"/>
        </w:rPr>
        <w:t xml:space="preserve"> activity</w:t>
      </w:r>
      <w:r w:rsidR="008E2881">
        <w:rPr>
          <w:rFonts w:ascii="Arial" w:hAnsi="Arial" w:cs="Arial"/>
          <w:color w:val="222222"/>
          <w:lang w:val="en"/>
        </w:rPr>
        <w:t>. T</w:t>
      </w:r>
      <w:r w:rsidR="00085419">
        <w:rPr>
          <w:rFonts w:ascii="Arial" w:hAnsi="Arial" w:cs="Arial"/>
          <w:color w:val="222222"/>
          <w:lang w:val="en"/>
        </w:rPr>
        <w:t>he IoT monitoring system</w:t>
      </w:r>
      <w:r w:rsidR="008E2881">
        <w:rPr>
          <w:rFonts w:ascii="Arial" w:hAnsi="Arial" w:cs="Arial"/>
          <w:color w:val="222222"/>
          <w:lang w:val="en"/>
        </w:rPr>
        <w:t xml:space="preserve"> was set</w:t>
      </w:r>
      <w:r w:rsidR="00E87B26">
        <w:rPr>
          <w:rFonts w:ascii="Arial" w:hAnsi="Arial" w:cs="Arial"/>
          <w:color w:val="222222"/>
          <w:lang w:val="en"/>
        </w:rPr>
        <w:t xml:space="preserve"> in </w:t>
      </w:r>
      <w:r w:rsidR="002E553B">
        <w:rPr>
          <w:rFonts w:ascii="Arial" w:hAnsi="Arial" w:cs="Arial"/>
          <w:color w:val="222222"/>
          <w:lang w:val="en"/>
        </w:rPr>
        <w:t>the</w:t>
      </w:r>
      <w:r w:rsidR="00E87B26">
        <w:rPr>
          <w:rFonts w:ascii="Arial" w:hAnsi="Arial" w:cs="Arial"/>
          <w:color w:val="222222"/>
          <w:lang w:val="en"/>
        </w:rPr>
        <w:t xml:space="preserve"> fitness gym (</w:t>
      </w:r>
      <w:r w:rsidR="00E87B26" w:rsidRPr="00E87B26">
        <w:rPr>
          <w:rFonts w:ascii="Arial" w:hAnsi="Arial" w:cs="Arial"/>
          <w:color w:val="222222"/>
          <w:lang w:val="en"/>
        </w:rPr>
        <w:t xml:space="preserve">Kasuga Rehabilitation Hospital affiliated gym </w:t>
      </w:r>
      <w:r w:rsidR="00E87B26">
        <w:rPr>
          <w:rFonts w:ascii="Arial" w:hAnsi="Arial" w:cs="Arial"/>
          <w:color w:val="222222"/>
          <w:lang w:val="en"/>
        </w:rPr>
        <w:t>“Sakura”) for preliminary study</w:t>
      </w:r>
      <w:r w:rsidR="00E21552">
        <w:rPr>
          <w:rFonts w:ascii="Arial" w:hAnsi="Arial" w:cs="Arial"/>
          <w:color w:val="222222"/>
          <w:lang w:val="en"/>
        </w:rPr>
        <w:t xml:space="preserve"> (November 2017~March 2018)</w:t>
      </w:r>
      <w:r>
        <w:rPr>
          <w:rFonts w:ascii="Arial" w:hAnsi="Arial" w:cs="Arial"/>
          <w:color w:val="222222"/>
          <w:lang w:val="en"/>
        </w:rPr>
        <w:t>.</w:t>
      </w:r>
      <w:r w:rsidR="00085419">
        <w:rPr>
          <w:rFonts w:ascii="Arial" w:hAnsi="Arial" w:cs="Arial"/>
          <w:color w:val="222222"/>
          <w:lang w:val="en"/>
        </w:rPr>
        <w:t xml:space="preserve"> </w:t>
      </w:r>
      <w:r w:rsidR="00E87B26">
        <w:rPr>
          <w:rFonts w:ascii="Arial" w:hAnsi="Arial" w:cs="Arial"/>
          <w:color w:val="222222"/>
          <w:lang w:val="en"/>
        </w:rPr>
        <w:t>39 subjects</w:t>
      </w:r>
      <w:r w:rsidR="006D2437">
        <w:rPr>
          <w:rFonts w:ascii="Arial" w:hAnsi="Arial" w:cs="Arial"/>
          <w:color w:val="222222"/>
          <w:lang w:val="en"/>
        </w:rPr>
        <w:t xml:space="preserve"> (</w:t>
      </w:r>
      <w:r w:rsidR="00252121">
        <w:rPr>
          <w:rFonts w:ascii="Arial" w:hAnsi="Arial" w:cs="Arial"/>
          <w:color w:val="222222"/>
          <w:lang w:val="en"/>
        </w:rPr>
        <w:t>62.0</w:t>
      </w:r>
      <w:r w:rsidR="006D2437" w:rsidRPr="00252121">
        <w:rPr>
          <w:rFonts w:ascii="Arial" w:eastAsia="ＭＳ Ｐゴシック" w:hAnsi="Arial" w:cs="Arial"/>
          <w:color w:val="000000" w:themeColor="text1"/>
          <w:lang w:val="en" w:eastAsia="ja-JP"/>
        </w:rPr>
        <w:t>±</w:t>
      </w:r>
      <w:r w:rsidR="00252121">
        <w:rPr>
          <w:rFonts w:ascii="Arial" w:eastAsia="ＭＳ Ｐゴシック" w:hAnsi="Arial" w:cs="Arial"/>
          <w:color w:val="000000" w:themeColor="text1"/>
          <w:lang w:val="en" w:eastAsia="ja-JP"/>
        </w:rPr>
        <w:t>8.6</w:t>
      </w:r>
      <w:r w:rsidR="006D2437" w:rsidRPr="001A5B08">
        <w:rPr>
          <w:rFonts w:ascii="Arial" w:eastAsia="ＭＳ Ｐゴシック" w:hAnsi="Arial" w:cs="Arial"/>
          <w:color w:val="FF0000"/>
          <w:lang w:val="en" w:eastAsia="ja-JP"/>
        </w:rPr>
        <w:t xml:space="preserve"> </w:t>
      </w:r>
      <w:r w:rsidR="006D2437">
        <w:rPr>
          <w:rFonts w:ascii="Arial" w:eastAsia="ＭＳ Ｐゴシック" w:hAnsi="Arial" w:cs="Arial"/>
          <w:color w:val="222222"/>
          <w:lang w:val="en" w:eastAsia="ja-JP"/>
        </w:rPr>
        <w:t>years</w:t>
      </w:r>
      <w:r w:rsidR="006D2437">
        <w:rPr>
          <w:rFonts w:ascii="Arial" w:hAnsi="Arial" w:cs="Arial"/>
          <w:color w:val="222222"/>
          <w:lang w:val="en"/>
        </w:rPr>
        <w:t xml:space="preserve">), selected from </w:t>
      </w:r>
      <w:r w:rsidR="00577454">
        <w:rPr>
          <w:rFonts w:ascii="Arial" w:hAnsi="Arial" w:cs="Arial"/>
          <w:color w:val="222222"/>
          <w:lang w:val="en"/>
        </w:rPr>
        <w:t xml:space="preserve">the </w:t>
      </w:r>
      <w:r w:rsidR="00E87B26">
        <w:rPr>
          <w:rFonts w:ascii="Arial" w:hAnsi="Arial" w:cs="Arial"/>
          <w:color w:val="222222"/>
          <w:lang w:val="en"/>
        </w:rPr>
        <w:t>members of the gym</w:t>
      </w:r>
      <w:r w:rsidR="006D2437">
        <w:rPr>
          <w:rFonts w:ascii="Arial" w:hAnsi="Arial" w:cs="Arial"/>
          <w:color w:val="222222"/>
          <w:lang w:val="en"/>
        </w:rPr>
        <w:t xml:space="preserve">, </w:t>
      </w:r>
      <w:r w:rsidR="00E87B26">
        <w:rPr>
          <w:rFonts w:ascii="Arial" w:hAnsi="Arial" w:cs="Arial"/>
          <w:color w:val="222222"/>
          <w:lang w:val="en"/>
        </w:rPr>
        <w:t>participated the preliminary study.</w:t>
      </w:r>
      <w:r w:rsidR="00E87B26" w:rsidRPr="00E87B26">
        <w:rPr>
          <w:rFonts w:ascii="Arial" w:hAnsi="Arial" w:cs="Arial"/>
          <w:color w:val="222222"/>
          <w:lang w:val="en"/>
        </w:rPr>
        <w:t xml:space="preserve"> </w:t>
      </w:r>
      <w:r w:rsidR="00E87B26">
        <w:rPr>
          <w:rFonts w:ascii="Arial" w:hAnsi="Arial" w:cs="Arial"/>
          <w:color w:val="222222"/>
          <w:lang w:val="en"/>
        </w:rPr>
        <w:t xml:space="preserve">The IoT monitoring system </w:t>
      </w:r>
      <w:r w:rsidR="00E0191D">
        <w:rPr>
          <w:rFonts w:ascii="Arial" w:hAnsi="Arial" w:cs="Arial"/>
          <w:color w:val="222222"/>
          <w:lang w:val="en"/>
        </w:rPr>
        <w:t>was</w:t>
      </w:r>
      <w:r w:rsidR="00E87B26">
        <w:rPr>
          <w:rFonts w:ascii="Arial" w:hAnsi="Arial" w:cs="Arial"/>
          <w:color w:val="222222"/>
          <w:lang w:val="en"/>
        </w:rPr>
        <w:t xml:space="preserve"> consisted with digital blood pressure monito</w:t>
      </w:r>
      <w:r w:rsidR="00E87B26" w:rsidRPr="00E21552">
        <w:rPr>
          <w:rFonts w:ascii="Arial" w:hAnsi="Arial" w:cs="Arial"/>
          <w:color w:val="222222"/>
          <w:lang w:val="en"/>
        </w:rPr>
        <w:t>r (</w:t>
      </w:r>
      <w:r w:rsidR="00E21552" w:rsidRPr="00E21552">
        <w:rPr>
          <w:rFonts w:ascii="Arial" w:hAnsi="Arial" w:cs="Arial"/>
          <w:color w:val="333333"/>
        </w:rPr>
        <w:t>TM-2657, A&amp;D</w:t>
      </w:r>
      <w:r w:rsidR="00E87B26" w:rsidRPr="00E21552">
        <w:rPr>
          <w:rFonts w:ascii="Arial" w:hAnsi="Arial" w:cs="Arial"/>
          <w:color w:val="222222"/>
          <w:lang w:val="en"/>
        </w:rPr>
        <w:t>), electronic scale</w:t>
      </w:r>
      <w:r w:rsidR="00577454" w:rsidRPr="00E21552">
        <w:rPr>
          <w:rFonts w:ascii="Arial" w:hAnsi="Arial" w:cs="Arial"/>
          <w:color w:val="222222"/>
          <w:lang w:val="en"/>
        </w:rPr>
        <w:t xml:space="preserve"> (</w:t>
      </w:r>
      <w:r w:rsidR="00E21552" w:rsidRPr="00E21552">
        <w:rPr>
          <w:rFonts w:ascii="Arial" w:hAnsi="Arial" w:cs="Arial"/>
          <w:color w:val="333333"/>
        </w:rPr>
        <w:t>AD-6209PBT-C, A&amp;D</w:t>
      </w:r>
      <w:r w:rsidR="00577454" w:rsidRPr="00E21552">
        <w:rPr>
          <w:rFonts w:ascii="Arial" w:hAnsi="Arial" w:cs="Arial"/>
          <w:color w:val="222222"/>
          <w:lang w:val="en"/>
        </w:rPr>
        <w:t>)</w:t>
      </w:r>
      <w:r w:rsidR="00E87B26" w:rsidRPr="00E21552">
        <w:rPr>
          <w:rFonts w:ascii="Arial" w:hAnsi="Arial" w:cs="Arial"/>
          <w:color w:val="222222"/>
          <w:lang w:val="en"/>
        </w:rPr>
        <w:t>, and</w:t>
      </w:r>
      <w:r w:rsidR="00FD193B">
        <w:rPr>
          <w:rFonts w:ascii="Arial" w:hAnsi="Arial" w:cs="Arial"/>
          <w:color w:val="222222"/>
          <w:lang w:val="en"/>
        </w:rPr>
        <w:t xml:space="preserve"> </w:t>
      </w:r>
      <w:r w:rsidR="00E87B26" w:rsidRPr="00E21552">
        <w:rPr>
          <w:rFonts w:ascii="Arial" w:hAnsi="Arial" w:cs="Arial"/>
          <w:color w:val="222222"/>
          <w:lang w:val="en"/>
        </w:rPr>
        <w:t>2 channel NIRS (HOT1000, Hitachi</w:t>
      </w:r>
      <w:r w:rsidR="00577454" w:rsidRPr="00E21552">
        <w:rPr>
          <w:rFonts w:ascii="Arial" w:hAnsi="Arial" w:cs="Arial"/>
          <w:color w:val="222222"/>
          <w:lang w:val="en"/>
        </w:rPr>
        <w:t xml:space="preserve"> High-Technologies</w:t>
      </w:r>
      <w:r w:rsidR="00E87B26" w:rsidRPr="00E21552">
        <w:rPr>
          <w:rFonts w:ascii="Arial" w:hAnsi="Arial" w:cs="Arial"/>
          <w:color w:val="222222"/>
          <w:lang w:val="en"/>
        </w:rPr>
        <w:t>)</w:t>
      </w:r>
      <w:r w:rsidR="00E21552" w:rsidRPr="00E21552">
        <w:rPr>
          <w:rFonts w:ascii="Arial" w:hAnsi="Arial" w:cs="Arial"/>
          <w:color w:val="222222"/>
          <w:lang w:val="en"/>
        </w:rPr>
        <w:t xml:space="preserve"> (Fig</w:t>
      </w:r>
      <w:r w:rsidR="00FD193B">
        <w:rPr>
          <w:rFonts w:ascii="Arial" w:hAnsi="Arial" w:cs="Arial"/>
          <w:color w:val="222222"/>
          <w:lang w:val="en"/>
        </w:rPr>
        <w:t>. 1</w:t>
      </w:r>
      <w:r w:rsidR="00E21552" w:rsidRPr="00E21552">
        <w:rPr>
          <w:rFonts w:ascii="Arial" w:hAnsi="Arial" w:cs="Arial"/>
          <w:color w:val="222222"/>
          <w:lang w:val="en"/>
        </w:rPr>
        <w:t>)</w:t>
      </w:r>
      <w:r w:rsidR="00B0093E">
        <w:rPr>
          <w:rFonts w:ascii="Arial" w:hAnsi="Arial" w:cs="Arial"/>
          <w:color w:val="222222"/>
          <w:lang w:val="en"/>
        </w:rPr>
        <w:t>; we analyzed the laterality index at rest (LIR) which indicate</w:t>
      </w:r>
      <w:r w:rsidR="00FD193B">
        <w:rPr>
          <w:rFonts w:ascii="Arial" w:hAnsi="Arial" w:cs="Arial"/>
          <w:color w:val="222222"/>
          <w:lang w:val="en"/>
        </w:rPr>
        <w:t>s</w:t>
      </w:r>
      <w:r w:rsidR="00B0093E">
        <w:rPr>
          <w:rFonts w:ascii="Arial" w:hAnsi="Arial" w:cs="Arial"/>
          <w:color w:val="222222"/>
          <w:lang w:val="en"/>
        </w:rPr>
        <w:t xml:space="preserve"> </w:t>
      </w:r>
      <w:r w:rsidR="00FD193B">
        <w:rPr>
          <w:rFonts w:ascii="Arial" w:hAnsi="Arial" w:cs="Arial"/>
          <w:color w:val="222222"/>
          <w:lang w:val="en"/>
        </w:rPr>
        <w:t xml:space="preserve">degree of </w:t>
      </w:r>
      <w:r w:rsidR="00B0093E">
        <w:rPr>
          <w:rFonts w:ascii="Arial" w:hAnsi="Arial" w:cs="Arial"/>
          <w:color w:val="222222"/>
          <w:lang w:val="en"/>
        </w:rPr>
        <w:t>mental stress [</w:t>
      </w:r>
      <w:r w:rsidR="00FD193B">
        <w:rPr>
          <w:rFonts w:ascii="Arial" w:hAnsi="Arial" w:cs="Arial"/>
          <w:color w:val="222222"/>
          <w:lang w:val="en"/>
        </w:rPr>
        <w:t>1</w:t>
      </w:r>
      <w:r w:rsidR="00B0093E">
        <w:rPr>
          <w:rFonts w:ascii="Arial" w:hAnsi="Arial" w:cs="Arial"/>
          <w:color w:val="222222"/>
          <w:lang w:val="en"/>
        </w:rPr>
        <w:t>]</w:t>
      </w:r>
      <w:r w:rsidR="00E87B26">
        <w:rPr>
          <w:rFonts w:ascii="Arial" w:hAnsi="Arial" w:cs="Arial"/>
          <w:color w:val="222222"/>
          <w:lang w:val="en"/>
        </w:rPr>
        <w:t>.</w:t>
      </w:r>
      <w:r w:rsidR="00577454">
        <w:rPr>
          <w:rFonts w:ascii="Arial" w:hAnsi="Arial" w:cs="Arial"/>
          <w:color w:val="222222"/>
          <w:lang w:val="en"/>
        </w:rPr>
        <w:t xml:space="preserve"> </w:t>
      </w:r>
      <w:r w:rsidR="00E0191D">
        <w:rPr>
          <w:rFonts w:ascii="Arial" w:hAnsi="Arial" w:cs="Arial"/>
          <w:color w:val="222222"/>
          <w:lang w:val="en"/>
        </w:rPr>
        <w:t>T</w:t>
      </w:r>
      <w:r w:rsidR="00E0191D" w:rsidRPr="00577454">
        <w:rPr>
          <w:rFonts w:ascii="Arial" w:hAnsi="Arial" w:cs="Arial"/>
          <w:color w:val="222222"/>
          <w:lang w:val="en"/>
        </w:rPr>
        <w:t>he data of</w:t>
      </w:r>
      <w:r w:rsidR="00E0191D">
        <w:rPr>
          <w:rFonts w:ascii="Arial" w:hAnsi="Arial" w:cs="Arial"/>
          <w:color w:val="222222"/>
          <w:lang w:val="en"/>
        </w:rPr>
        <w:t xml:space="preserve"> the</w:t>
      </w:r>
      <w:r w:rsidR="00E0191D" w:rsidRPr="00577454">
        <w:rPr>
          <w:rFonts w:ascii="Arial" w:hAnsi="Arial" w:cs="Arial"/>
          <w:color w:val="222222"/>
          <w:lang w:val="en"/>
        </w:rPr>
        <w:t xml:space="preserve"> individual </w:t>
      </w:r>
      <w:r w:rsidR="00E0191D">
        <w:rPr>
          <w:rFonts w:ascii="Arial" w:hAnsi="Arial" w:cs="Arial"/>
          <w:color w:val="222222"/>
          <w:lang w:val="en"/>
        </w:rPr>
        <w:t>member was identified by a barcode, and</w:t>
      </w:r>
      <w:r w:rsidR="00577454" w:rsidRPr="00577454">
        <w:rPr>
          <w:rFonts w:ascii="Arial" w:hAnsi="Arial" w:cs="Arial"/>
          <w:color w:val="222222"/>
          <w:lang w:val="en"/>
        </w:rPr>
        <w:t xml:space="preserve"> sent to </w:t>
      </w:r>
      <w:r w:rsidR="00E0191D">
        <w:rPr>
          <w:rFonts w:ascii="Arial" w:hAnsi="Arial" w:cs="Arial"/>
          <w:color w:val="222222"/>
          <w:lang w:val="en"/>
        </w:rPr>
        <w:t>a</w:t>
      </w:r>
      <w:r w:rsidR="00577454" w:rsidRPr="00577454">
        <w:rPr>
          <w:rFonts w:ascii="Arial" w:hAnsi="Arial" w:cs="Arial"/>
          <w:color w:val="222222"/>
          <w:lang w:val="en"/>
        </w:rPr>
        <w:t xml:space="preserve"> PC via Bluetooth</w:t>
      </w:r>
      <w:r w:rsidR="00E0191D">
        <w:rPr>
          <w:rFonts w:ascii="Arial" w:hAnsi="Arial" w:cs="Arial"/>
          <w:color w:val="222222"/>
          <w:lang w:val="en"/>
        </w:rPr>
        <w:t>,</w:t>
      </w:r>
      <w:r w:rsidR="00577454" w:rsidRPr="00577454">
        <w:rPr>
          <w:rFonts w:ascii="Arial" w:hAnsi="Arial" w:cs="Arial"/>
          <w:color w:val="222222"/>
          <w:lang w:val="en"/>
        </w:rPr>
        <w:t xml:space="preserve"> and accumulated in the cloud</w:t>
      </w:r>
      <w:r w:rsidR="00E0191D">
        <w:rPr>
          <w:rFonts w:ascii="Arial" w:hAnsi="Arial" w:cs="Arial"/>
          <w:color w:val="222222"/>
          <w:lang w:val="en"/>
        </w:rPr>
        <w:t xml:space="preserve"> system</w:t>
      </w:r>
      <w:r w:rsidR="00577454" w:rsidRPr="00577454">
        <w:rPr>
          <w:rFonts w:ascii="Arial" w:hAnsi="Arial" w:cs="Arial"/>
          <w:color w:val="222222"/>
          <w:lang w:val="en"/>
        </w:rPr>
        <w:t xml:space="preserve"> (Amazon </w:t>
      </w:r>
      <w:r w:rsidR="00577454">
        <w:rPr>
          <w:rFonts w:ascii="Arial" w:hAnsi="Arial" w:cs="Arial"/>
          <w:color w:val="222222"/>
          <w:lang w:val="en"/>
        </w:rPr>
        <w:t>Web Services) via the Internet</w:t>
      </w:r>
      <w:r w:rsidR="002E553B">
        <w:rPr>
          <w:rFonts w:ascii="Arial" w:eastAsia="ＭＳ Ｐゴシック" w:hAnsi="Arial" w:cs="Arial"/>
          <w:color w:val="222222"/>
          <w:lang w:val="en" w:eastAsia="ja-JP"/>
        </w:rPr>
        <w:t>.</w:t>
      </w:r>
      <w:r w:rsidR="00E0191D">
        <w:rPr>
          <w:rFonts w:ascii="Arial" w:eastAsia="ＭＳ Ｐゴシック" w:hAnsi="Arial" w:cs="Arial"/>
          <w:color w:val="222222"/>
          <w:lang w:val="en" w:eastAsia="ja-JP"/>
        </w:rPr>
        <w:t xml:space="preserve"> </w:t>
      </w:r>
      <w:r w:rsidR="00E21552">
        <w:rPr>
          <w:rFonts w:ascii="Arial" w:eastAsia="ＭＳ Ｐゴシック" w:hAnsi="Arial" w:cs="Arial" w:hint="eastAsia"/>
          <w:color w:val="222222"/>
          <w:lang w:val="en" w:eastAsia="ja-JP"/>
        </w:rPr>
        <w:t>The subjects</w:t>
      </w:r>
      <w:r w:rsidR="00E21552">
        <w:rPr>
          <w:rFonts w:ascii="Arial" w:eastAsia="ＭＳ Ｐゴシック" w:hAnsi="Arial" w:cs="Arial"/>
          <w:color w:val="222222"/>
          <w:lang w:val="en" w:eastAsia="ja-JP"/>
        </w:rPr>
        <w:t xml:space="preserve"> could measure their physiological data</w:t>
      </w:r>
      <w:r w:rsidR="006D2437">
        <w:rPr>
          <w:rFonts w:ascii="Arial" w:eastAsia="ＭＳ Ｐゴシック" w:hAnsi="Arial" w:cs="Arial"/>
          <w:color w:val="222222"/>
          <w:lang w:val="en" w:eastAsia="ja-JP"/>
        </w:rPr>
        <w:t xml:space="preserve"> by themselves repeatedly when they visited the gym after brief introduction of measurements. </w:t>
      </w:r>
      <w:r w:rsidR="00FD193B">
        <w:rPr>
          <w:rFonts w:ascii="Arial" w:eastAsia="ＭＳ Ｐゴシック" w:hAnsi="Arial" w:cs="Arial"/>
          <w:color w:val="222222"/>
          <w:lang w:val="en" w:eastAsia="ja-JP"/>
        </w:rPr>
        <w:t>F</w:t>
      </w:r>
      <w:r w:rsidR="00B0093E" w:rsidRPr="00B0093E">
        <w:rPr>
          <w:rFonts w:ascii="Arial" w:eastAsia="ＭＳ Ｐゴシック" w:hAnsi="Arial" w:cs="Arial"/>
          <w:color w:val="222222"/>
          <w:lang w:val="en" w:eastAsia="ja-JP"/>
        </w:rPr>
        <w:t>ig</w:t>
      </w:r>
      <w:r w:rsidR="00FD193B">
        <w:rPr>
          <w:rFonts w:ascii="Arial" w:eastAsia="ＭＳ Ｐゴシック" w:hAnsi="Arial" w:cs="Arial"/>
          <w:color w:val="222222"/>
          <w:lang w:val="en" w:eastAsia="ja-JP"/>
        </w:rPr>
        <w:t>. 2</w:t>
      </w:r>
      <w:r w:rsidR="00B0093E" w:rsidRPr="00B0093E">
        <w:rPr>
          <w:rFonts w:ascii="Arial" w:eastAsia="ＭＳ Ｐゴシック" w:hAnsi="Arial" w:cs="Arial"/>
          <w:color w:val="222222"/>
          <w:lang w:val="en" w:eastAsia="ja-JP"/>
        </w:rPr>
        <w:t xml:space="preserve"> indicates an example of changes of blood pressure, body weight, and LIR during five months</w:t>
      </w:r>
      <w:r w:rsidR="00B0093E">
        <w:rPr>
          <w:rFonts w:ascii="Arial" w:eastAsia="ＭＳ Ｐゴシック" w:hAnsi="Arial" w:cs="Arial"/>
          <w:color w:val="222222"/>
          <w:lang w:val="en" w:eastAsia="ja-JP"/>
        </w:rPr>
        <w:t xml:space="preserve">. </w:t>
      </w:r>
      <w:r w:rsidR="008570A3">
        <w:rPr>
          <w:rFonts w:ascii="Arial" w:eastAsia="ＭＳ Ｐゴシック" w:hAnsi="Arial" w:cs="Arial"/>
          <w:color w:val="222222"/>
          <w:lang w:val="en" w:eastAsia="ja-JP"/>
        </w:rPr>
        <w:t>Note that this</w:t>
      </w:r>
      <w:r w:rsidR="00B0093E" w:rsidRPr="00B0093E">
        <w:rPr>
          <w:rFonts w:ascii="Arial" w:eastAsia="ＭＳ Ｐゴシック" w:hAnsi="Arial" w:cs="Arial"/>
          <w:color w:val="222222"/>
          <w:lang w:val="en" w:eastAsia="ja-JP"/>
        </w:rPr>
        <w:t xml:space="preserve"> subject showed a relatively high blood pressure (around 160/90 mm Hg) at the beginning</w:t>
      </w:r>
      <w:r w:rsidR="008570A3">
        <w:rPr>
          <w:rFonts w:ascii="Arial" w:eastAsia="ＭＳ Ｐゴシック" w:hAnsi="Arial" w:cs="Arial"/>
          <w:color w:val="222222"/>
          <w:lang w:val="en" w:eastAsia="ja-JP"/>
        </w:rPr>
        <w:t>,</w:t>
      </w:r>
      <w:r w:rsidR="00B0093E" w:rsidRPr="00B0093E">
        <w:rPr>
          <w:rFonts w:ascii="Arial" w:eastAsia="ＭＳ Ｐゴシック" w:hAnsi="Arial" w:cs="Arial"/>
          <w:color w:val="222222"/>
          <w:lang w:val="en" w:eastAsia="ja-JP"/>
        </w:rPr>
        <w:t xml:space="preserve"> however, gradually normalized after repeating physical exercise.</w:t>
      </w:r>
      <w:r w:rsidR="00B0093E">
        <w:rPr>
          <w:rFonts w:ascii="Arial" w:eastAsia="ＭＳ Ｐゴシック" w:hAnsi="Arial" w:cs="Arial"/>
          <w:color w:val="222222"/>
          <w:lang w:val="en" w:eastAsia="ja-JP"/>
        </w:rPr>
        <w:t xml:space="preserve"> </w:t>
      </w:r>
      <w:r w:rsidR="00EB394C">
        <w:rPr>
          <w:rFonts w:ascii="Arial" w:eastAsia="ＭＳ Ｐゴシック" w:hAnsi="Arial" w:cs="Arial"/>
          <w:color w:val="222222"/>
          <w:lang w:val="en" w:eastAsia="ja-JP"/>
        </w:rPr>
        <w:t xml:space="preserve">The fluctuation of LIR may indicate changes of mental stress. </w:t>
      </w:r>
      <w:r>
        <w:rPr>
          <w:rFonts w:ascii="Arial" w:hAnsi="Arial" w:cs="Arial"/>
          <w:color w:val="222222"/>
          <w:lang w:val="en"/>
        </w:rPr>
        <w:t>The preliminary results indicate that ordinary people can continuously monitor physiological functions such as brain function outside medical facilities such as fitness gym.</w:t>
      </w:r>
    </w:p>
    <w:p w:rsidR="00263998" w:rsidRPr="008570A3" w:rsidRDefault="001A5B08" w:rsidP="008570A3">
      <w:pPr>
        <w:jc w:val="both"/>
        <w:rPr>
          <w:rFonts w:ascii="Arial" w:eastAsia="ＭＳ Ｐゴシック" w:hAnsi="Arial" w:cs="Arial"/>
          <w:color w:val="222222"/>
          <w:sz w:val="22"/>
          <w:szCs w:val="22"/>
          <w:lang w:val="en" w:eastAsia="ja-JP"/>
        </w:rPr>
      </w:pPr>
      <w:r>
        <w:rPr>
          <w:rFonts w:ascii="Arial" w:eastAsia="ＭＳ Ｐゴシック" w:hAnsi="Arial" w:cs="Arial"/>
          <w:color w:val="222222"/>
          <w:sz w:val="22"/>
          <w:szCs w:val="22"/>
          <w:lang w:val="en" w:eastAsia="ja-JP"/>
        </w:rPr>
        <w:t xml:space="preserve"> </w:t>
      </w:r>
      <w:r w:rsidR="008570A3">
        <w:rPr>
          <w:rFonts w:ascii="Arial" w:eastAsia="ＭＳ Ｐゴシック" w:hAnsi="Arial" w:cs="Arial"/>
          <w:color w:val="222222"/>
          <w:sz w:val="22"/>
          <w:szCs w:val="22"/>
          <w:lang w:val="en" w:eastAsia="ja-JP"/>
        </w:rPr>
        <w:t xml:space="preserve">[1] </w:t>
      </w:r>
      <w:r>
        <w:rPr>
          <w:rFonts w:ascii="Arial" w:eastAsia="ＭＳ Ｐゴシック" w:hAnsi="Arial" w:cs="Arial"/>
          <w:color w:val="222222"/>
          <w:sz w:val="22"/>
          <w:szCs w:val="22"/>
          <w:lang w:val="en" w:eastAsia="ja-JP"/>
        </w:rPr>
        <w:t xml:space="preserve">W Ishikawa, et al. </w:t>
      </w:r>
      <w:r w:rsidR="008570A3" w:rsidRPr="008570A3">
        <w:rPr>
          <w:rFonts w:ascii="Arial" w:eastAsia="ＭＳ Ｐゴシック" w:hAnsi="Arial" w:cs="Arial"/>
          <w:color w:val="222222"/>
          <w:sz w:val="22"/>
          <w:szCs w:val="22"/>
          <w:lang w:val="en" w:eastAsia="ja-JP"/>
        </w:rPr>
        <w:t>Correlation</w:t>
      </w:r>
      <w:r w:rsidR="008570A3">
        <w:rPr>
          <w:rFonts w:ascii="Arial" w:eastAsia="ＭＳ Ｐゴシック" w:hAnsi="Arial" w:cs="Arial" w:hint="eastAsia"/>
          <w:color w:val="222222"/>
          <w:sz w:val="22"/>
          <w:szCs w:val="22"/>
          <w:lang w:val="en" w:eastAsia="ja-JP"/>
        </w:rPr>
        <w:t xml:space="preserve"> </w:t>
      </w:r>
      <w:r w:rsidR="008570A3" w:rsidRPr="008570A3">
        <w:rPr>
          <w:rFonts w:ascii="Arial" w:eastAsia="ＭＳ Ｐゴシック" w:hAnsi="Arial" w:cs="Arial"/>
          <w:color w:val="222222"/>
          <w:sz w:val="22"/>
          <w:szCs w:val="22"/>
          <w:lang w:val="en" w:eastAsia="ja-JP"/>
        </w:rPr>
        <w:t>between asymmetry of spontaneous oscillation of hemodynamic changes in the</w:t>
      </w:r>
      <w:r w:rsidR="008570A3">
        <w:rPr>
          <w:rFonts w:ascii="Arial" w:eastAsia="ＭＳ Ｐゴシック" w:hAnsi="Arial" w:cs="Arial" w:hint="eastAsia"/>
          <w:color w:val="222222"/>
          <w:sz w:val="22"/>
          <w:szCs w:val="22"/>
          <w:lang w:val="en" w:eastAsia="ja-JP"/>
        </w:rPr>
        <w:t xml:space="preserve"> </w:t>
      </w:r>
      <w:r w:rsidR="008570A3" w:rsidRPr="008570A3">
        <w:rPr>
          <w:rFonts w:ascii="Arial" w:eastAsia="ＭＳ Ｐゴシック" w:hAnsi="Arial" w:cs="Arial"/>
          <w:color w:val="222222"/>
          <w:sz w:val="22"/>
          <w:szCs w:val="22"/>
          <w:lang w:val="en" w:eastAsia="ja-JP"/>
        </w:rPr>
        <w:t>prefrontal cortex and anxiety levels. J</w:t>
      </w:r>
      <w:r w:rsidR="008570A3">
        <w:rPr>
          <w:rFonts w:ascii="Arial" w:eastAsia="ＭＳ Ｐゴシック" w:hAnsi="Arial" w:cs="Arial" w:hint="eastAsia"/>
          <w:color w:val="222222"/>
          <w:sz w:val="22"/>
          <w:szCs w:val="22"/>
          <w:lang w:val="en" w:eastAsia="ja-JP"/>
        </w:rPr>
        <w:t xml:space="preserve"> </w:t>
      </w:r>
      <w:r w:rsidR="008570A3" w:rsidRPr="008570A3">
        <w:rPr>
          <w:rFonts w:ascii="Arial" w:eastAsia="ＭＳ Ｐゴシック" w:hAnsi="Arial" w:cs="Arial"/>
          <w:color w:val="222222"/>
          <w:sz w:val="22"/>
          <w:szCs w:val="22"/>
          <w:lang w:val="en" w:eastAsia="ja-JP"/>
        </w:rPr>
        <w:t xml:space="preserve">Biomed Opt. 2014 </w:t>
      </w:r>
    </w:p>
    <w:p w:rsidR="00263998" w:rsidRDefault="00263998" w:rsidP="00263998">
      <w:pPr>
        <w:tabs>
          <w:tab w:val="left" w:pos="1418"/>
          <w:tab w:val="left" w:pos="4536"/>
        </w:tabs>
        <w:rPr>
          <w:sz w:val="22"/>
          <w:szCs w:val="22"/>
        </w:rPr>
      </w:pPr>
      <w:r>
        <w:rPr>
          <w:rFonts w:ascii="Arial" w:hAnsi="Arial" w:cs="Arial"/>
        </w:rPr>
        <w:lastRenderedPageBreak/>
        <w:t>I prefer: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08pt;height:19.8pt" o:ole="">
            <v:imagedata r:id="rId10" o:title=""/>
          </v:shape>
          <w:control r:id="rId11" w:name="OptionButton1" w:shapeid="_x0000_i1031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object w:dxaOrig="225" w:dyaOrig="225">
          <v:shape id="_x0000_i1033" type="#_x0000_t75" style="width:148.8pt;height:19.8pt" o:ole="">
            <v:imagedata r:id="rId12" o:title=""/>
          </v:shape>
          <w:control r:id="rId13" w:name="OptionButton2" w:shapeid="_x0000_i1033"/>
        </w:object>
      </w:r>
    </w:p>
    <w:p w:rsidR="00263998" w:rsidRDefault="00263998" w:rsidP="000A7BF5">
      <w:pPr>
        <w:jc w:val="both"/>
        <w:rPr>
          <w:rFonts w:ascii="Arial" w:hAnsi="Arial" w:cs="Arial"/>
          <w:color w:val="222222"/>
          <w:lang w:val="en"/>
        </w:rPr>
      </w:pPr>
    </w:p>
    <w:p w:rsidR="00263998" w:rsidRPr="00263998" w:rsidRDefault="00263998" w:rsidP="00263998">
      <w:pPr>
        <w:shd w:val="clear" w:color="auto" w:fill="F5F5F5"/>
        <w:spacing w:after="120" w:line="240" w:lineRule="auto"/>
        <w:textAlignment w:val="top"/>
        <w:rPr>
          <w:rFonts w:ascii="Arial" w:eastAsia="ＭＳ Ｐゴシック" w:hAnsi="Arial" w:cs="Arial"/>
          <w:vanish/>
          <w:color w:val="777777"/>
          <w:sz w:val="20"/>
          <w:szCs w:val="20"/>
          <w:lang w:eastAsia="ja-JP"/>
        </w:rPr>
      </w:pPr>
      <w:r w:rsidRPr="00263998">
        <w:rPr>
          <w:rFonts w:ascii="Arial" w:eastAsia="ＭＳ Ｐゴシック" w:hAnsi="Arial" w:cs="Arial"/>
          <w:vanish/>
          <w:color w:val="777777"/>
          <w:sz w:val="20"/>
          <w:szCs w:val="20"/>
        </w:rPr>
        <w:object w:dxaOrig="225" w:dyaOrig="225">
          <v:shape id="_x0000_i1037" type="#_x0000_t75" style="width:168pt;height:30.6pt" o:ole="">
            <v:imagedata r:id="rId14" o:title=""/>
          </v:shape>
          <w:control r:id="rId15" w:name="DefaultOcxName" w:shapeid="_x0000_i1037"/>
        </w:object>
      </w:r>
    </w:p>
    <w:sectPr w:rsidR="00263998" w:rsidRPr="00263998" w:rsidSect="00E451E1"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8EE" w:rsidRDefault="004D18EE" w:rsidP="004D18EE">
      <w:pPr>
        <w:spacing w:after="0" w:line="240" w:lineRule="auto"/>
      </w:pPr>
      <w:r>
        <w:separator/>
      </w:r>
    </w:p>
  </w:endnote>
  <w:endnote w:type="continuationSeparator" w:id="0">
    <w:p w:rsidR="004D18EE" w:rsidRDefault="004D18EE" w:rsidP="004D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8EE" w:rsidRDefault="004D18EE" w:rsidP="004D18EE">
      <w:pPr>
        <w:spacing w:after="0" w:line="240" w:lineRule="auto"/>
      </w:pPr>
      <w:r>
        <w:separator/>
      </w:r>
    </w:p>
  </w:footnote>
  <w:footnote w:type="continuationSeparator" w:id="0">
    <w:p w:rsidR="004D18EE" w:rsidRDefault="004D18EE" w:rsidP="004D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16FD7"/>
    <w:multiLevelType w:val="multilevel"/>
    <w:tmpl w:val="2E716F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E4F57"/>
    <w:multiLevelType w:val="multilevel"/>
    <w:tmpl w:val="456E4F57"/>
    <w:lvl w:ilvl="0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32" w:hanging="360"/>
      </w:pPr>
    </w:lvl>
    <w:lvl w:ilvl="2" w:tentative="1">
      <w:start w:val="1"/>
      <w:numFmt w:val="lowerRoman"/>
      <w:lvlText w:val="%3."/>
      <w:lvlJc w:val="right"/>
      <w:pPr>
        <w:ind w:left="2952" w:hanging="180"/>
      </w:pPr>
    </w:lvl>
    <w:lvl w:ilvl="3" w:tentative="1">
      <w:start w:val="1"/>
      <w:numFmt w:val="decimal"/>
      <w:lvlText w:val="%4."/>
      <w:lvlJc w:val="left"/>
      <w:pPr>
        <w:ind w:left="3672" w:hanging="360"/>
      </w:pPr>
    </w:lvl>
    <w:lvl w:ilvl="4" w:tentative="1">
      <w:start w:val="1"/>
      <w:numFmt w:val="lowerLetter"/>
      <w:lvlText w:val="%5."/>
      <w:lvlJc w:val="left"/>
      <w:pPr>
        <w:ind w:left="4392" w:hanging="360"/>
      </w:pPr>
    </w:lvl>
    <w:lvl w:ilvl="5" w:tentative="1">
      <w:start w:val="1"/>
      <w:numFmt w:val="lowerRoman"/>
      <w:lvlText w:val="%6."/>
      <w:lvlJc w:val="right"/>
      <w:pPr>
        <w:ind w:left="5112" w:hanging="180"/>
      </w:pPr>
    </w:lvl>
    <w:lvl w:ilvl="6" w:tentative="1">
      <w:start w:val="1"/>
      <w:numFmt w:val="decimal"/>
      <w:lvlText w:val="%7."/>
      <w:lvlJc w:val="left"/>
      <w:pPr>
        <w:ind w:left="5832" w:hanging="360"/>
      </w:pPr>
    </w:lvl>
    <w:lvl w:ilvl="7" w:tentative="1">
      <w:start w:val="1"/>
      <w:numFmt w:val="lowerLetter"/>
      <w:lvlText w:val="%8."/>
      <w:lvlJc w:val="left"/>
      <w:pPr>
        <w:ind w:left="6552" w:hanging="360"/>
      </w:pPr>
    </w:lvl>
    <w:lvl w:ilvl="8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8433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CA"/>
    <w:rsid w:val="000214CB"/>
    <w:rsid w:val="00042078"/>
    <w:rsid w:val="00085419"/>
    <w:rsid w:val="0009783B"/>
    <w:rsid w:val="000A7BF5"/>
    <w:rsid w:val="000B0BE9"/>
    <w:rsid w:val="000E1E10"/>
    <w:rsid w:val="00103CE4"/>
    <w:rsid w:val="00121D89"/>
    <w:rsid w:val="001248EF"/>
    <w:rsid w:val="00145CAD"/>
    <w:rsid w:val="00182D5C"/>
    <w:rsid w:val="001A5B08"/>
    <w:rsid w:val="001E5599"/>
    <w:rsid w:val="001F282E"/>
    <w:rsid w:val="0022452E"/>
    <w:rsid w:val="00226BCA"/>
    <w:rsid w:val="00252121"/>
    <w:rsid w:val="0026095E"/>
    <w:rsid w:val="00263998"/>
    <w:rsid w:val="002761FE"/>
    <w:rsid w:val="00282746"/>
    <w:rsid w:val="002C3083"/>
    <w:rsid w:val="002E553B"/>
    <w:rsid w:val="00304608"/>
    <w:rsid w:val="003A1C45"/>
    <w:rsid w:val="003A6BD5"/>
    <w:rsid w:val="004767E4"/>
    <w:rsid w:val="004A6398"/>
    <w:rsid w:val="004D18EE"/>
    <w:rsid w:val="004E6648"/>
    <w:rsid w:val="00514F29"/>
    <w:rsid w:val="00517D0B"/>
    <w:rsid w:val="00536063"/>
    <w:rsid w:val="00555A7D"/>
    <w:rsid w:val="00577454"/>
    <w:rsid w:val="006533FC"/>
    <w:rsid w:val="00653440"/>
    <w:rsid w:val="00682B60"/>
    <w:rsid w:val="00685C5F"/>
    <w:rsid w:val="006D2437"/>
    <w:rsid w:val="006E51B7"/>
    <w:rsid w:val="006F031C"/>
    <w:rsid w:val="0070434B"/>
    <w:rsid w:val="007109F1"/>
    <w:rsid w:val="00727764"/>
    <w:rsid w:val="0073744D"/>
    <w:rsid w:val="00750E77"/>
    <w:rsid w:val="00767B0F"/>
    <w:rsid w:val="00793262"/>
    <w:rsid w:val="00812CCA"/>
    <w:rsid w:val="00822AB4"/>
    <w:rsid w:val="00856AA7"/>
    <w:rsid w:val="008570A3"/>
    <w:rsid w:val="008727B8"/>
    <w:rsid w:val="008C0A91"/>
    <w:rsid w:val="008E2881"/>
    <w:rsid w:val="008F1F76"/>
    <w:rsid w:val="009465E3"/>
    <w:rsid w:val="009748F1"/>
    <w:rsid w:val="00986326"/>
    <w:rsid w:val="009871A9"/>
    <w:rsid w:val="009E1AEE"/>
    <w:rsid w:val="00A478D2"/>
    <w:rsid w:val="00A50945"/>
    <w:rsid w:val="00A86019"/>
    <w:rsid w:val="00AB2CBF"/>
    <w:rsid w:val="00AE00E0"/>
    <w:rsid w:val="00B0093E"/>
    <w:rsid w:val="00B77F3F"/>
    <w:rsid w:val="00B920D5"/>
    <w:rsid w:val="00BC484C"/>
    <w:rsid w:val="00C4265A"/>
    <w:rsid w:val="00C43FF3"/>
    <w:rsid w:val="00CB5844"/>
    <w:rsid w:val="00D301FC"/>
    <w:rsid w:val="00D72A09"/>
    <w:rsid w:val="00D84360"/>
    <w:rsid w:val="00DA1FFD"/>
    <w:rsid w:val="00E0191D"/>
    <w:rsid w:val="00E21552"/>
    <w:rsid w:val="00E2366C"/>
    <w:rsid w:val="00E451E1"/>
    <w:rsid w:val="00E87B26"/>
    <w:rsid w:val="00E946D5"/>
    <w:rsid w:val="00EB394C"/>
    <w:rsid w:val="00ED6B0B"/>
    <w:rsid w:val="00FC7461"/>
    <w:rsid w:val="00FD193B"/>
    <w:rsid w:val="022C0F84"/>
    <w:rsid w:val="07446A8C"/>
    <w:rsid w:val="3E6A3C52"/>
    <w:rsid w:val="463F088D"/>
    <w:rsid w:val="65C14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5:docId w15:val="{071D03A2-23D0-46A3-9316-C7CC174F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>
    <w:name w:val="Hyperlink"/>
    <w:rPr>
      <w:color w:val="0000FF"/>
      <w:u w:val="single"/>
    </w:rPr>
  </w:style>
  <w:style w:type="character" w:customStyle="1" w:styleId="a4">
    <w:name w:val="吹き出し (文字)"/>
    <w:link w:val="a3"/>
    <w:rPr>
      <w:rFonts w:ascii="Tahoma" w:eastAsia="Times New Roman" w:hAnsi="Tahoma" w:cs="Tahoma"/>
      <w:sz w:val="16"/>
      <w:szCs w:val="16"/>
    </w:rPr>
  </w:style>
  <w:style w:type="character" w:styleId="a6">
    <w:name w:val="FollowedHyperlink"/>
    <w:basedOn w:val="a0"/>
    <w:rsid w:val="008C0A91"/>
    <w:rPr>
      <w:color w:val="800080" w:themeColor="followedHyperlink"/>
      <w:u w:val="single"/>
    </w:rPr>
  </w:style>
  <w:style w:type="paragraph" w:styleId="a7">
    <w:name w:val="header"/>
    <w:basedOn w:val="a"/>
    <w:link w:val="a8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a8">
    <w:name w:val="ヘッダー (文字)"/>
    <w:basedOn w:val="a0"/>
    <w:link w:val="a7"/>
    <w:rsid w:val="004D18EE"/>
    <w:rPr>
      <w:rFonts w:eastAsia="Times New Roman"/>
      <w:sz w:val="24"/>
      <w:szCs w:val="24"/>
      <w:lang w:val="en-US" w:eastAsia="zh-CN"/>
    </w:rPr>
  </w:style>
  <w:style w:type="paragraph" w:styleId="a9">
    <w:name w:val="footer"/>
    <w:basedOn w:val="a"/>
    <w:link w:val="aa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aa">
    <w:name w:val="フッター (文字)"/>
    <w:basedOn w:val="a0"/>
    <w:link w:val="a9"/>
    <w:rsid w:val="004D18EE"/>
    <w:rPr>
      <w:rFonts w:eastAsia="Times New Roman"/>
      <w:sz w:val="24"/>
      <w:szCs w:val="24"/>
      <w:lang w:val="en-US" w:eastAsia="zh-CN"/>
    </w:rPr>
  </w:style>
  <w:style w:type="paragraph" w:styleId="ab">
    <w:name w:val="List Paragraph"/>
    <w:basedOn w:val="a"/>
    <w:uiPriority w:val="34"/>
    <w:qFormat/>
    <w:rsid w:val="0009783B"/>
    <w:pPr>
      <w:spacing w:after="160" w:line="256" w:lineRule="auto"/>
      <w:ind w:left="720"/>
      <w:contextualSpacing/>
    </w:pPr>
  </w:style>
  <w:style w:type="character" w:customStyle="1" w:styleId="highlight2">
    <w:name w:val="highlight2"/>
    <w:rsid w:val="00097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99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7244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29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37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7039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57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5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750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ontrol" Target="activeX/activeX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control" Target="activeX/activeX3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ITÖ/ETHZ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Stephanie</dc:creator>
  <cp:lastModifiedBy>イシダマサキ</cp:lastModifiedBy>
  <cp:revision>11</cp:revision>
  <cp:lastPrinted>2012-03-06T08:56:00Z</cp:lastPrinted>
  <dcterms:created xsi:type="dcterms:W3CDTF">2018-04-10T02:06:00Z</dcterms:created>
  <dcterms:modified xsi:type="dcterms:W3CDTF">2018-04-12T09:30:00Z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