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218" w:rsidRDefault="00B57218" w:rsidP="00AF4F9F">
      <w:pPr>
        <w:jc w:val="center"/>
        <w:rPr>
          <w:b/>
          <w:sz w:val="28"/>
          <w:szCs w:val="28"/>
        </w:rPr>
      </w:pPr>
      <w:r>
        <w:rPr>
          <w:b/>
          <w:sz w:val="28"/>
          <w:szCs w:val="28"/>
        </w:rPr>
        <w:t>Repetitive Cortical Spreading Depression (CSD) of Somatosensory Evoked Potentials (SSEP) in Rats</w:t>
      </w:r>
    </w:p>
    <w:p w:rsidR="00AF4F9F" w:rsidRDefault="00AF4F9F" w:rsidP="00AF4F9F">
      <w:pPr>
        <w:jc w:val="center"/>
        <w:rPr>
          <w:b/>
          <w:sz w:val="28"/>
          <w:szCs w:val="28"/>
        </w:rPr>
      </w:pPr>
      <w:bookmarkStart w:id="0" w:name="_GoBack"/>
      <w:bookmarkEnd w:id="0"/>
    </w:p>
    <w:p w:rsidR="00B57218" w:rsidRPr="00B57218" w:rsidRDefault="00B57218" w:rsidP="00B57218">
      <w:pPr>
        <w:jc w:val="center"/>
      </w:pPr>
      <w:r w:rsidRPr="00B57218">
        <w:rPr>
          <w:b/>
        </w:rPr>
        <w:t xml:space="preserve">Zhang T </w:t>
      </w:r>
      <w:r w:rsidRPr="00B57218">
        <w:t>and Nemoto EM</w:t>
      </w:r>
    </w:p>
    <w:p w:rsidR="00B57218" w:rsidRDefault="00B57218" w:rsidP="00B57218">
      <w:pPr>
        <w:jc w:val="center"/>
        <w:rPr>
          <w:sz w:val="24"/>
          <w:szCs w:val="24"/>
        </w:rPr>
      </w:pPr>
    </w:p>
    <w:p w:rsidR="00B57218" w:rsidRDefault="00B57218" w:rsidP="00B57218">
      <w:pPr>
        <w:jc w:val="center"/>
        <w:rPr>
          <w:i/>
        </w:rPr>
      </w:pPr>
      <w:r w:rsidRPr="00B57218">
        <w:rPr>
          <w:i/>
        </w:rPr>
        <w:t>University of New Mexico, Department of Neurosurgery, Albuquerque, NM 87131</w:t>
      </w:r>
    </w:p>
    <w:p w:rsidR="00B57218" w:rsidRDefault="00B57218" w:rsidP="00B57218">
      <w:pPr>
        <w:jc w:val="center"/>
        <w:rPr>
          <w:i/>
        </w:rPr>
      </w:pPr>
    </w:p>
    <w:p w:rsidR="00B57218" w:rsidRDefault="00B57218" w:rsidP="00B57218">
      <w:pPr>
        <w:jc w:val="center"/>
        <w:rPr>
          <w:i/>
        </w:rPr>
      </w:pPr>
      <w:r>
        <w:rPr>
          <w:i/>
        </w:rPr>
        <w:t xml:space="preserve">Corresponding Author email address: </w:t>
      </w:r>
      <w:hyperlink r:id="rId4" w:history="1">
        <w:r w:rsidRPr="00B51CD1">
          <w:rPr>
            <w:rStyle w:val="Hyperlink"/>
            <w:i/>
          </w:rPr>
          <w:t>Enemoto@salud.unm.edu</w:t>
        </w:r>
      </w:hyperlink>
    </w:p>
    <w:p w:rsidR="00B57218" w:rsidRDefault="00B57218" w:rsidP="00B57218"/>
    <w:p w:rsidR="004F3C34" w:rsidRPr="00721257" w:rsidRDefault="00B57218" w:rsidP="004F3C34">
      <w:pPr>
        <w:autoSpaceDE w:val="0"/>
        <w:autoSpaceDN w:val="0"/>
        <w:adjustRightInd w:val="0"/>
        <w:jc w:val="both"/>
        <w:rPr>
          <w:sz w:val="24"/>
          <w:szCs w:val="24"/>
        </w:rPr>
      </w:pPr>
      <w:r w:rsidRPr="00B57218">
        <w:rPr>
          <w:b/>
          <w:sz w:val="24"/>
          <w:szCs w:val="24"/>
        </w:rPr>
        <w:t>Abstract:</w:t>
      </w:r>
      <w:r>
        <w:rPr>
          <w:sz w:val="24"/>
          <w:szCs w:val="24"/>
        </w:rPr>
        <w:t xml:space="preserve"> </w:t>
      </w:r>
      <w:r w:rsidR="00DB044C" w:rsidRPr="00DB044C">
        <w:rPr>
          <w:color w:val="242424"/>
          <w:sz w:val="24"/>
          <w:szCs w:val="24"/>
        </w:rPr>
        <w:t>Cortical Spreading Depression (CSD) has long been suspected of occurring in clinical brain injury (1) and shown to be associated with worse outcome (2,3).  However, whether CSD resulting in massive membrane depolarization with increased oxygen demand and perfusion is injurious to the healthy non-ischemic or traumatized brain is unknown. Does the metabolic and perfusion stress placed upon the healthy brain impair the ability of the brain to respond to the stimuli of evoked somatosensory evoked potentials.</w:t>
      </w:r>
      <w:r w:rsidR="00DB044C">
        <w:rPr>
          <w:b/>
          <w:bCs/>
          <w:color w:val="242424"/>
          <w:sz w:val="24"/>
          <w:szCs w:val="24"/>
        </w:rPr>
        <w:t xml:space="preserve"> </w:t>
      </w:r>
      <w:r w:rsidR="00DB044C">
        <w:rPr>
          <w:bCs/>
          <w:color w:val="242424"/>
          <w:sz w:val="24"/>
          <w:szCs w:val="24"/>
        </w:rPr>
        <w:t xml:space="preserve">Hypothesis: </w:t>
      </w:r>
      <w:r w:rsidR="00DB044C" w:rsidRPr="00DB044C">
        <w:rPr>
          <w:color w:val="242424"/>
          <w:sz w:val="24"/>
          <w:szCs w:val="24"/>
        </w:rPr>
        <w:t xml:space="preserve">Repeated CSD compromises the ability of the brain to respond to SSEP.  </w:t>
      </w:r>
      <w:r w:rsidR="00397FAA" w:rsidRPr="00721257">
        <w:rPr>
          <w:color w:val="242424"/>
          <w:sz w:val="24"/>
          <w:szCs w:val="24"/>
        </w:rPr>
        <w:t xml:space="preserve">Male SD rats weighing 350 to 400 grams body weight were anesthetized with urethane 1.5 g/kg, </w:t>
      </w:r>
      <w:proofErr w:type="spellStart"/>
      <w:r w:rsidR="00397FAA" w:rsidRPr="00721257">
        <w:rPr>
          <w:color w:val="242424"/>
          <w:sz w:val="24"/>
          <w:szCs w:val="24"/>
        </w:rPr>
        <w:t>i.p</w:t>
      </w:r>
      <w:proofErr w:type="spellEnd"/>
      <w:r w:rsidR="00397FAA" w:rsidRPr="00721257">
        <w:rPr>
          <w:color w:val="242424"/>
          <w:sz w:val="24"/>
          <w:szCs w:val="24"/>
        </w:rPr>
        <w:t xml:space="preserve">. They were intubated and their lungs mechanically ventilated with 30% oxygen and 70% nitrogen with arterial blood gases and pH controlled within normal limits.  Blood electrolytes and glucose and lactate were also measured on a GEM4000 (Instrumentation Labs, Bedford, MA). </w:t>
      </w:r>
      <w:r w:rsidR="00397FAA">
        <w:rPr>
          <w:sz w:val="24"/>
          <w:szCs w:val="24"/>
        </w:rPr>
        <w:t xml:space="preserve"> </w:t>
      </w:r>
      <w:r w:rsidR="00397FAA" w:rsidRPr="00721257">
        <w:rPr>
          <w:color w:val="242424"/>
          <w:sz w:val="24"/>
          <w:szCs w:val="24"/>
        </w:rPr>
        <w:t xml:space="preserve">Femoral artery and vein catheters were inserted for blood pressure monitoring, blood sampling and fluid replacement with </w:t>
      </w:r>
      <w:proofErr w:type="spellStart"/>
      <w:r w:rsidR="00397FAA" w:rsidRPr="00721257">
        <w:rPr>
          <w:color w:val="242424"/>
          <w:sz w:val="24"/>
          <w:szCs w:val="24"/>
        </w:rPr>
        <w:t>Lacated</w:t>
      </w:r>
      <w:proofErr w:type="spellEnd"/>
      <w:r w:rsidR="00397FAA" w:rsidRPr="00721257">
        <w:rPr>
          <w:color w:val="242424"/>
          <w:sz w:val="24"/>
          <w:szCs w:val="24"/>
        </w:rPr>
        <w:t xml:space="preserve"> Ringers, 1.0 ml/hr. The rats were fixed in stereotaxic frame and Ag/</w:t>
      </w:r>
      <w:proofErr w:type="spellStart"/>
      <w:r w:rsidR="00397FAA" w:rsidRPr="00721257">
        <w:rPr>
          <w:color w:val="242424"/>
          <w:sz w:val="24"/>
          <w:szCs w:val="24"/>
        </w:rPr>
        <w:t>AgCl</w:t>
      </w:r>
      <w:proofErr w:type="spellEnd"/>
      <w:r w:rsidR="00397FAA" w:rsidRPr="00721257">
        <w:rPr>
          <w:color w:val="242424"/>
          <w:sz w:val="24"/>
          <w:szCs w:val="24"/>
        </w:rPr>
        <w:t xml:space="preserve"> ball electrodes inserted over the parietal cortex covering the somatosensory cortex.  Evoked potential (EP) electrodes were inserted into the region of the contralateral vibrissae region stimulating at 1.5 sec at 2 mA, 2 </w:t>
      </w:r>
      <w:proofErr w:type="spellStart"/>
      <w:r w:rsidR="00397FAA" w:rsidRPr="00721257">
        <w:rPr>
          <w:color w:val="242424"/>
          <w:sz w:val="24"/>
          <w:szCs w:val="24"/>
        </w:rPr>
        <w:t>ms</w:t>
      </w:r>
      <w:proofErr w:type="spellEnd"/>
      <w:r w:rsidR="00397FAA" w:rsidRPr="00721257">
        <w:rPr>
          <w:color w:val="242424"/>
          <w:sz w:val="24"/>
          <w:szCs w:val="24"/>
        </w:rPr>
        <w:t xml:space="preserve"> duration.  The placement of the cortical recording electrodes via high input impedance </w:t>
      </w:r>
      <w:proofErr w:type="spellStart"/>
      <w:r w:rsidR="00397FAA" w:rsidRPr="00721257">
        <w:rPr>
          <w:color w:val="242424"/>
          <w:sz w:val="24"/>
          <w:szCs w:val="24"/>
        </w:rPr>
        <w:t>bioamplifiers</w:t>
      </w:r>
      <w:proofErr w:type="spellEnd"/>
      <w:r w:rsidR="00397FAA" w:rsidRPr="00721257">
        <w:rPr>
          <w:color w:val="242424"/>
          <w:sz w:val="24"/>
          <w:szCs w:val="24"/>
        </w:rPr>
        <w:t xml:space="preserve"> (BIOPAC, Golet</w:t>
      </w:r>
      <w:r w:rsidR="00397FAA">
        <w:rPr>
          <w:color w:val="242424"/>
          <w:sz w:val="24"/>
          <w:szCs w:val="24"/>
        </w:rPr>
        <w:t xml:space="preserve">a, CA). </w:t>
      </w:r>
      <w:r w:rsidR="00397FAA" w:rsidRPr="00721257">
        <w:rPr>
          <w:color w:val="242424"/>
          <w:sz w:val="24"/>
          <w:szCs w:val="24"/>
        </w:rPr>
        <w:t xml:space="preserve">  </w:t>
      </w:r>
      <w:r w:rsidR="004F3C34" w:rsidRPr="00721257">
        <w:rPr>
          <w:sz w:val="24"/>
          <w:szCs w:val="24"/>
        </w:rPr>
        <w:t xml:space="preserve">CSD recording electrodes (3 Channels) </w:t>
      </w:r>
      <w:r w:rsidR="004F3C34">
        <w:rPr>
          <w:sz w:val="24"/>
          <w:szCs w:val="24"/>
        </w:rPr>
        <w:t xml:space="preserve">were placed </w:t>
      </w:r>
      <w:r w:rsidR="004F3C34" w:rsidRPr="00721257">
        <w:rPr>
          <w:sz w:val="24"/>
          <w:szCs w:val="24"/>
        </w:rPr>
        <w:t xml:space="preserve">onto the somatosensory areas of the rat parietal cortex.  For studies with electrode stimulation, a craniotomy (3 mm </w:t>
      </w:r>
      <w:proofErr w:type="spellStart"/>
      <w:r w:rsidR="004F3C34" w:rsidRPr="00721257">
        <w:rPr>
          <w:sz w:val="24"/>
          <w:szCs w:val="24"/>
        </w:rPr>
        <w:t>diam</w:t>
      </w:r>
      <w:proofErr w:type="spellEnd"/>
      <w:r w:rsidR="004F3C34" w:rsidRPr="00721257">
        <w:rPr>
          <w:sz w:val="24"/>
          <w:szCs w:val="24"/>
        </w:rPr>
        <w:t>) was made between the electrodes (red circle) for the placement of a Ag/</w:t>
      </w:r>
      <w:proofErr w:type="spellStart"/>
      <w:r w:rsidR="004F3C34" w:rsidRPr="00721257">
        <w:rPr>
          <w:sz w:val="24"/>
          <w:szCs w:val="24"/>
        </w:rPr>
        <w:t>AgCl</w:t>
      </w:r>
      <w:proofErr w:type="spellEnd"/>
      <w:r w:rsidR="004F3C34" w:rsidRPr="00721257">
        <w:rPr>
          <w:sz w:val="24"/>
          <w:szCs w:val="24"/>
        </w:rPr>
        <w:t xml:space="preserve"> electrode for stimulation at 1.5 mA, 10 Hz, 2 sec duration.  These elect</w:t>
      </w:r>
      <w:r w:rsidR="004F3C34">
        <w:rPr>
          <w:sz w:val="24"/>
          <w:szCs w:val="24"/>
        </w:rPr>
        <w:t xml:space="preserve">rical stimulations were </w:t>
      </w:r>
      <w:r w:rsidR="004F3C34" w:rsidRPr="00721257">
        <w:rPr>
          <w:sz w:val="24"/>
          <w:szCs w:val="24"/>
        </w:rPr>
        <w:t>made every 12-15 min to induce CSD throughout the study for 4-6 hrs.</w:t>
      </w:r>
      <w:r w:rsidR="004F3C34">
        <w:rPr>
          <w:sz w:val="24"/>
          <w:szCs w:val="24"/>
        </w:rPr>
        <w:t xml:space="preserve">  </w:t>
      </w:r>
      <w:r w:rsidR="004F3C34" w:rsidRPr="00721257">
        <w:rPr>
          <w:sz w:val="24"/>
          <w:szCs w:val="24"/>
        </w:rPr>
        <w:t xml:space="preserve">SSEP amplitude measurements were made before CSD, during the CSD, after the CSD and in the recovery phase following each consecutive CSD elicited by electrical stimulation.  </w:t>
      </w:r>
    </w:p>
    <w:p w:rsidR="004F3C34" w:rsidRDefault="004F3C34" w:rsidP="004F3C34">
      <w:pPr>
        <w:jc w:val="both"/>
      </w:pPr>
    </w:p>
    <w:p w:rsidR="00397FAA" w:rsidRPr="00721257" w:rsidRDefault="00397FAA" w:rsidP="00397FAA">
      <w:pPr>
        <w:autoSpaceDE w:val="0"/>
        <w:autoSpaceDN w:val="0"/>
        <w:adjustRightInd w:val="0"/>
        <w:jc w:val="both"/>
        <w:rPr>
          <w:sz w:val="24"/>
          <w:szCs w:val="24"/>
        </w:rPr>
      </w:pPr>
    </w:p>
    <w:p w:rsidR="00DB044C" w:rsidRPr="00DB044C" w:rsidRDefault="00DB044C" w:rsidP="00DB044C">
      <w:pPr>
        <w:rPr>
          <w:sz w:val="24"/>
          <w:szCs w:val="24"/>
        </w:rPr>
      </w:pPr>
    </w:p>
    <w:p w:rsidR="00B57218" w:rsidRPr="00B57218" w:rsidRDefault="00AF4F9F" w:rsidP="00B57218">
      <w:pPr>
        <w:jc w:val="center"/>
        <w:rPr>
          <w:sz w:val="24"/>
          <w:szCs w:val="24"/>
        </w:rPr>
      </w:pPr>
      <w:r>
        <w:rPr>
          <w:noProof/>
        </w:rPr>
        <w:drawing>
          <wp:anchor distT="0" distB="0" distL="114300" distR="114300" simplePos="0" relativeHeight="251658240" behindDoc="1" locked="0" layoutInCell="1" allowOverlap="1" wp14:anchorId="14D5711D">
            <wp:simplePos x="0" y="0"/>
            <wp:positionH relativeFrom="column">
              <wp:posOffset>668655</wp:posOffset>
            </wp:positionH>
            <wp:positionV relativeFrom="paragraph">
              <wp:posOffset>-441960</wp:posOffset>
            </wp:positionV>
            <wp:extent cx="3716020" cy="2166620"/>
            <wp:effectExtent l="0" t="0" r="17780" b="17780"/>
            <wp:wrapTight wrapText="bothSides">
              <wp:wrapPolygon edited="0">
                <wp:start x="0" y="0"/>
                <wp:lineTo x="0" y="21651"/>
                <wp:lineTo x="21630" y="21651"/>
                <wp:lineTo x="21630" y="0"/>
                <wp:lineTo x="0" y="0"/>
              </wp:wrapPolygon>
            </wp:wrapTight>
            <wp:docPr id="1" name="Chart 1">
              <a:extLst xmlns:a="http://schemas.openxmlformats.org/drawingml/2006/main">
                <a:ext uri="{FF2B5EF4-FFF2-40B4-BE49-F238E27FC236}">
                  <a16:creationId xmlns:a16="http://schemas.microsoft.com/office/drawing/2014/main" id="{E5036D12-87F8-144F-ACE2-C91C649DF1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sectPr w:rsidR="00B57218" w:rsidRPr="00B57218" w:rsidSect="00B57218">
      <w:pgSz w:w="12240" w:h="158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18"/>
    <w:rsid w:val="001401F4"/>
    <w:rsid w:val="0015485A"/>
    <w:rsid w:val="00207CF8"/>
    <w:rsid w:val="00296E4B"/>
    <w:rsid w:val="00397FAA"/>
    <w:rsid w:val="004F3C34"/>
    <w:rsid w:val="005E2CCC"/>
    <w:rsid w:val="00687EF6"/>
    <w:rsid w:val="007505D6"/>
    <w:rsid w:val="00775FBC"/>
    <w:rsid w:val="008F33B6"/>
    <w:rsid w:val="0095695E"/>
    <w:rsid w:val="00AF4F9F"/>
    <w:rsid w:val="00B57218"/>
    <w:rsid w:val="00DB0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B7B25"/>
  <w15:chartTrackingRefBased/>
  <w15:docId w15:val="{455D9336-64A7-764B-BA96-491907D84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218"/>
    <w:rPr>
      <w:color w:val="0563C1" w:themeColor="hyperlink"/>
      <w:u w:val="single"/>
    </w:rPr>
  </w:style>
  <w:style w:type="character" w:styleId="UnresolvedMention">
    <w:name w:val="Unresolved Mention"/>
    <w:basedOn w:val="DefaultParagraphFont"/>
    <w:uiPriority w:val="99"/>
    <w:rsid w:val="00B572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hyperlink" Target="mailto:Enemoto@salud.unm.edu"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enemoto/Documents/Desktop1/TZhang%20projects/EN_TZ%20Hypothermia%20CSD%20CFC%20protocol/Copy%20of%20RatSD_CSD_Ch2SEP_Stats_E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sz="1100"/>
              <a:t>Repeated</a:t>
            </a:r>
            <a:r>
              <a:rPr lang="en-US" sz="1100" baseline="0"/>
              <a:t> CSD on SSEP Amplitude  04/01</a:t>
            </a:r>
            <a:endParaRPr lang="en-US" sz="1100"/>
          </a:p>
        </c:rich>
      </c:tx>
      <c:layout>
        <c:manualLayout>
          <c:xMode val="edge"/>
          <c:yMode val="edge"/>
          <c:x val="5.6529869341620413E-5"/>
          <c:y val="0"/>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Animal_April01_2013!$D$2</c:f>
              <c:strCache>
                <c:ptCount val="1"/>
                <c:pt idx="0">
                  <c:v>before (uV)</c:v>
                </c:pt>
              </c:strCache>
            </c:strRef>
          </c:tx>
          <c:spPr>
            <a:ln w="50800" cap="rnd">
              <a:solidFill>
                <a:srgbClr val="0070C0"/>
              </a:solidFill>
              <a:round/>
            </a:ln>
            <a:effectLst/>
          </c:spPr>
          <c:marker>
            <c:symbol val="none"/>
          </c:marker>
          <c:cat>
            <c:numRef>
              <c:f>Animal_April01_2013!$C$3:$C$22</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Animal_April01_2013!$D$3:$D$22</c:f>
              <c:numCache>
                <c:formatCode>General</c:formatCode>
                <c:ptCount val="20"/>
                <c:pt idx="0">
                  <c:v>30</c:v>
                </c:pt>
                <c:pt idx="1">
                  <c:v>31</c:v>
                </c:pt>
                <c:pt idx="2">
                  <c:v>19</c:v>
                </c:pt>
                <c:pt idx="3">
                  <c:v>19</c:v>
                </c:pt>
                <c:pt idx="4">
                  <c:v>17</c:v>
                </c:pt>
                <c:pt idx="5">
                  <c:v>16</c:v>
                </c:pt>
                <c:pt idx="6">
                  <c:v>15</c:v>
                </c:pt>
                <c:pt idx="7">
                  <c:v>11</c:v>
                </c:pt>
                <c:pt idx="8">
                  <c:v>13</c:v>
                </c:pt>
                <c:pt idx="9">
                  <c:v>15</c:v>
                </c:pt>
                <c:pt idx="10">
                  <c:v>15</c:v>
                </c:pt>
                <c:pt idx="11">
                  <c:v>16</c:v>
                </c:pt>
                <c:pt idx="12">
                  <c:v>4</c:v>
                </c:pt>
                <c:pt idx="13">
                  <c:v>2.2999999999999998</c:v>
                </c:pt>
                <c:pt idx="14">
                  <c:v>9</c:v>
                </c:pt>
                <c:pt idx="15">
                  <c:v>0</c:v>
                </c:pt>
                <c:pt idx="16">
                  <c:v>0</c:v>
                </c:pt>
                <c:pt idx="17">
                  <c:v>0</c:v>
                </c:pt>
                <c:pt idx="18">
                  <c:v>8</c:v>
                </c:pt>
                <c:pt idx="19">
                  <c:v>36</c:v>
                </c:pt>
              </c:numCache>
            </c:numRef>
          </c:val>
          <c:smooth val="0"/>
          <c:extLst>
            <c:ext xmlns:c16="http://schemas.microsoft.com/office/drawing/2014/chart" uri="{C3380CC4-5D6E-409C-BE32-E72D297353CC}">
              <c16:uniqueId val="{00000000-63A1-F048-B781-46015520417A}"/>
            </c:ext>
          </c:extLst>
        </c:ser>
        <c:ser>
          <c:idx val="1"/>
          <c:order val="1"/>
          <c:tx>
            <c:strRef>
              <c:f>Animal_April01_2013!$E$2</c:f>
              <c:strCache>
                <c:ptCount val="1"/>
                <c:pt idx="0">
                  <c:v>During- (uV)</c:v>
                </c:pt>
              </c:strCache>
            </c:strRef>
          </c:tx>
          <c:spPr>
            <a:ln w="50800" cap="rnd">
              <a:solidFill>
                <a:schemeClr val="accent2"/>
              </a:solidFill>
              <a:round/>
            </a:ln>
            <a:effectLst/>
          </c:spPr>
          <c:marker>
            <c:symbol val="none"/>
          </c:marker>
          <c:cat>
            <c:numRef>
              <c:f>Animal_April01_2013!$C$3:$C$22</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Animal_April01_2013!$E$3:$E$22</c:f>
              <c:numCache>
                <c:formatCode>General</c:formatCode>
                <c:ptCount val="20"/>
                <c:pt idx="0">
                  <c:v>-31</c:v>
                </c:pt>
                <c:pt idx="1">
                  <c:v>-45</c:v>
                </c:pt>
                <c:pt idx="2">
                  <c:v>-41</c:v>
                </c:pt>
                <c:pt idx="3">
                  <c:v>-61</c:v>
                </c:pt>
                <c:pt idx="4">
                  <c:v>-47</c:v>
                </c:pt>
                <c:pt idx="5">
                  <c:v>-47</c:v>
                </c:pt>
                <c:pt idx="6">
                  <c:v>-69</c:v>
                </c:pt>
                <c:pt idx="7">
                  <c:v>-67</c:v>
                </c:pt>
                <c:pt idx="8">
                  <c:v>-69</c:v>
                </c:pt>
                <c:pt idx="9">
                  <c:v>-64</c:v>
                </c:pt>
                <c:pt idx="10">
                  <c:v>-56</c:v>
                </c:pt>
                <c:pt idx="11">
                  <c:v>-56</c:v>
                </c:pt>
                <c:pt idx="12">
                  <c:v>-73</c:v>
                </c:pt>
                <c:pt idx="13">
                  <c:v>-80</c:v>
                </c:pt>
                <c:pt idx="14">
                  <c:v>-63</c:v>
                </c:pt>
                <c:pt idx="15">
                  <c:v>-69</c:v>
                </c:pt>
                <c:pt idx="16">
                  <c:v>-80</c:v>
                </c:pt>
                <c:pt idx="17">
                  <c:v>-78</c:v>
                </c:pt>
                <c:pt idx="18">
                  <c:v>-71</c:v>
                </c:pt>
                <c:pt idx="19">
                  <c:v>-37</c:v>
                </c:pt>
              </c:numCache>
            </c:numRef>
          </c:val>
          <c:smooth val="0"/>
          <c:extLst>
            <c:ext xmlns:c16="http://schemas.microsoft.com/office/drawing/2014/chart" uri="{C3380CC4-5D6E-409C-BE32-E72D297353CC}">
              <c16:uniqueId val="{00000001-63A1-F048-B781-46015520417A}"/>
            </c:ext>
          </c:extLst>
        </c:ser>
        <c:ser>
          <c:idx val="2"/>
          <c:order val="2"/>
          <c:tx>
            <c:strRef>
              <c:f>Animal_April01_2013!$F$2</c:f>
              <c:strCache>
                <c:ptCount val="1"/>
                <c:pt idx="0">
                  <c:v>After+ (uV)</c:v>
                </c:pt>
              </c:strCache>
            </c:strRef>
          </c:tx>
          <c:spPr>
            <a:ln w="50800" cap="rnd">
              <a:solidFill>
                <a:srgbClr val="00B050"/>
              </a:solidFill>
              <a:round/>
            </a:ln>
            <a:effectLst/>
          </c:spPr>
          <c:marker>
            <c:symbol val="none"/>
          </c:marker>
          <c:cat>
            <c:numRef>
              <c:f>Animal_April01_2013!$C$3:$C$22</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Animal_April01_2013!$F$3:$F$22</c:f>
              <c:numCache>
                <c:formatCode>General</c:formatCode>
                <c:ptCount val="20"/>
                <c:pt idx="0">
                  <c:v>106</c:v>
                </c:pt>
                <c:pt idx="1">
                  <c:v>125</c:v>
                </c:pt>
                <c:pt idx="2">
                  <c:v>93</c:v>
                </c:pt>
                <c:pt idx="3">
                  <c:v>103</c:v>
                </c:pt>
                <c:pt idx="4">
                  <c:v>78</c:v>
                </c:pt>
                <c:pt idx="5">
                  <c:v>77</c:v>
                </c:pt>
                <c:pt idx="6">
                  <c:v>66</c:v>
                </c:pt>
                <c:pt idx="7">
                  <c:v>45</c:v>
                </c:pt>
                <c:pt idx="8">
                  <c:v>80</c:v>
                </c:pt>
                <c:pt idx="9">
                  <c:v>59</c:v>
                </c:pt>
                <c:pt idx="10">
                  <c:v>23</c:v>
                </c:pt>
                <c:pt idx="11">
                  <c:v>81</c:v>
                </c:pt>
                <c:pt idx="12">
                  <c:v>95</c:v>
                </c:pt>
                <c:pt idx="13">
                  <c:v>51</c:v>
                </c:pt>
                <c:pt idx="14">
                  <c:v>27</c:v>
                </c:pt>
                <c:pt idx="15">
                  <c:v>74</c:v>
                </c:pt>
                <c:pt idx="16">
                  <c:v>33</c:v>
                </c:pt>
                <c:pt idx="17">
                  <c:v>49</c:v>
                </c:pt>
                <c:pt idx="18">
                  <c:v>28</c:v>
                </c:pt>
                <c:pt idx="19">
                  <c:v>3</c:v>
                </c:pt>
              </c:numCache>
            </c:numRef>
          </c:val>
          <c:smooth val="0"/>
          <c:extLst>
            <c:ext xmlns:c16="http://schemas.microsoft.com/office/drawing/2014/chart" uri="{C3380CC4-5D6E-409C-BE32-E72D297353CC}">
              <c16:uniqueId val="{00000002-63A1-F048-B781-46015520417A}"/>
            </c:ext>
          </c:extLst>
        </c:ser>
        <c:ser>
          <c:idx val="3"/>
          <c:order val="3"/>
          <c:tx>
            <c:strRef>
              <c:f>Animal_April01_2013!$G$2</c:f>
              <c:strCache>
                <c:ptCount val="1"/>
                <c:pt idx="0">
                  <c:v>Recov  (uV)</c:v>
                </c:pt>
              </c:strCache>
            </c:strRef>
          </c:tx>
          <c:spPr>
            <a:ln w="50800" cap="rnd">
              <a:solidFill>
                <a:schemeClr val="accent4">
                  <a:lumMod val="50000"/>
                </a:schemeClr>
              </a:solidFill>
              <a:round/>
            </a:ln>
            <a:effectLst/>
          </c:spPr>
          <c:marker>
            <c:symbol val="none"/>
          </c:marker>
          <c:cat>
            <c:numRef>
              <c:f>Animal_April01_2013!$C$3:$C$22</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Animal_April01_2013!$G$3:$G$22</c:f>
              <c:numCache>
                <c:formatCode>General</c:formatCode>
                <c:ptCount val="20"/>
                <c:pt idx="0">
                  <c:v>52</c:v>
                </c:pt>
                <c:pt idx="1">
                  <c:v>42</c:v>
                </c:pt>
                <c:pt idx="2">
                  <c:v>21</c:v>
                </c:pt>
                <c:pt idx="3">
                  <c:v>23</c:v>
                </c:pt>
                <c:pt idx="4">
                  <c:v>21</c:v>
                </c:pt>
                <c:pt idx="5">
                  <c:v>19</c:v>
                </c:pt>
                <c:pt idx="6">
                  <c:v>0</c:v>
                </c:pt>
                <c:pt idx="7">
                  <c:v>23</c:v>
                </c:pt>
                <c:pt idx="8">
                  <c:v>9</c:v>
                </c:pt>
                <c:pt idx="9">
                  <c:v>20</c:v>
                </c:pt>
                <c:pt idx="10">
                  <c:v>0</c:v>
                </c:pt>
                <c:pt idx="11">
                  <c:v>30</c:v>
                </c:pt>
                <c:pt idx="12">
                  <c:v>1</c:v>
                </c:pt>
                <c:pt idx="13">
                  <c:v>2.5</c:v>
                </c:pt>
                <c:pt idx="14">
                  <c:v>6</c:v>
                </c:pt>
                <c:pt idx="15">
                  <c:v>1</c:v>
                </c:pt>
                <c:pt idx="16">
                  <c:v>-6</c:v>
                </c:pt>
                <c:pt idx="17">
                  <c:v>-2</c:v>
                </c:pt>
                <c:pt idx="18">
                  <c:v>13</c:v>
                </c:pt>
                <c:pt idx="19">
                  <c:v>1</c:v>
                </c:pt>
              </c:numCache>
            </c:numRef>
          </c:val>
          <c:smooth val="0"/>
          <c:extLst>
            <c:ext xmlns:c16="http://schemas.microsoft.com/office/drawing/2014/chart" uri="{C3380CC4-5D6E-409C-BE32-E72D297353CC}">
              <c16:uniqueId val="{00000003-63A1-F048-B781-46015520417A}"/>
            </c:ext>
          </c:extLst>
        </c:ser>
        <c:dLbls>
          <c:showLegendKey val="0"/>
          <c:showVal val="0"/>
          <c:showCatName val="0"/>
          <c:showSerName val="0"/>
          <c:showPercent val="0"/>
          <c:showBubbleSize val="0"/>
        </c:dLbls>
        <c:smooth val="0"/>
        <c:axId val="1345400064"/>
        <c:axId val="1361449664"/>
      </c:lineChart>
      <c:catAx>
        <c:axId val="1345400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361449664"/>
        <c:crosses val="autoZero"/>
        <c:auto val="1"/>
        <c:lblAlgn val="ctr"/>
        <c:lblOffset val="100"/>
        <c:noMultiLvlLbl val="0"/>
      </c:catAx>
      <c:valAx>
        <c:axId val="1361449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345400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2000" b="1" i="0" baseline="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2018-04-14T03:44:00Z</dcterms:created>
  <dcterms:modified xsi:type="dcterms:W3CDTF">2018-04-14T16:22:00Z</dcterms:modified>
</cp:coreProperties>
</file>