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00" w:rsidRPr="00992BFE" w:rsidRDefault="00F63000" w:rsidP="00F63000">
      <w:pPr>
        <w:shd w:val="clear" w:color="auto" w:fill="FFFFFF"/>
        <w:spacing w:after="225" w:line="270" w:lineRule="atLeast"/>
        <w:jc w:val="center"/>
        <w:rPr>
          <w:rFonts w:ascii="Arial" w:eastAsia="宋体" w:hAnsi="Arial" w:cs="Arial"/>
          <w:b/>
          <w:bCs/>
          <w:color w:val="000000"/>
          <w:sz w:val="28"/>
          <w:szCs w:val="28"/>
        </w:rPr>
      </w:pPr>
      <w:r w:rsidRPr="00992BFE">
        <w:rPr>
          <w:rFonts w:ascii="Arial" w:eastAsia="宋体" w:hAnsi="Arial" w:cs="Arial"/>
          <w:b/>
          <w:bCs/>
          <w:color w:val="000000"/>
          <w:sz w:val="28"/>
          <w:szCs w:val="28"/>
        </w:rPr>
        <w:t xml:space="preserve">Proteomic </w:t>
      </w:r>
      <w:r w:rsidRPr="00992BFE">
        <w:rPr>
          <w:rFonts w:ascii="Arial" w:eastAsia="宋体" w:hAnsi="Arial" w:cs="Arial" w:hint="eastAsia"/>
          <w:b/>
          <w:bCs/>
          <w:color w:val="000000"/>
          <w:sz w:val="28"/>
          <w:szCs w:val="28"/>
        </w:rPr>
        <w:t>response</w:t>
      </w:r>
      <w:r w:rsidRPr="00992BFE">
        <w:rPr>
          <w:rFonts w:ascii="Arial" w:eastAsia="宋体" w:hAnsi="Arial" w:cs="Arial"/>
          <w:b/>
          <w:bCs/>
          <w:color w:val="000000"/>
          <w:sz w:val="28"/>
          <w:szCs w:val="28"/>
        </w:rPr>
        <w:t xml:space="preserve"> of </w:t>
      </w:r>
      <w:r w:rsidRPr="00992BFE">
        <w:rPr>
          <w:rFonts w:ascii="Arial" w:eastAsia="宋体" w:hAnsi="Arial" w:cs="Arial" w:hint="eastAsia"/>
          <w:b/>
          <w:bCs/>
          <w:color w:val="000000"/>
          <w:sz w:val="28"/>
          <w:szCs w:val="28"/>
        </w:rPr>
        <w:t xml:space="preserve">the rat </w:t>
      </w:r>
      <w:r w:rsidRPr="00992BFE">
        <w:rPr>
          <w:rFonts w:ascii="Arial" w:eastAsia="宋体" w:hAnsi="Arial" w:cs="Arial"/>
          <w:b/>
          <w:bCs/>
          <w:color w:val="000000"/>
          <w:sz w:val="28"/>
          <w:szCs w:val="28"/>
        </w:rPr>
        <w:t xml:space="preserve">skeletal muscle </w:t>
      </w:r>
      <w:r w:rsidRPr="00992BFE">
        <w:rPr>
          <w:rFonts w:ascii="Arial" w:eastAsia="宋体" w:hAnsi="Arial" w:cs="Arial" w:hint="eastAsia"/>
          <w:b/>
          <w:bCs/>
          <w:color w:val="000000"/>
          <w:sz w:val="28"/>
          <w:szCs w:val="28"/>
        </w:rPr>
        <w:t>after</w:t>
      </w:r>
      <w:r w:rsidRPr="00992BFE">
        <w:rPr>
          <w:rFonts w:ascii="Arial" w:eastAsia="宋体" w:hAnsi="Arial" w:cs="Arial"/>
          <w:b/>
          <w:bCs/>
          <w:color w:val="000000"/>
          <w:sz w:val="28"/>
          <w:szCs w:val="28"/>
        </w:rPr>
        <w:t xml:space="preserve"> long-term </w:t>
      </w:r>
      <w:r w:rsidRPr="00992BFE">
        <w:rPr>
          <w:rFonts w:ascii="Arial" w:eastAsia="宋体" w:hAnsi="Arial" w:cs="Arial" w:hint="eastAsia"/>
          <w:b/>
          <w:bCs/>
          <w:color w:val="000000"/>
          <w:sz w:val="28"/>
          <w:szCs w:val="28"/>
        </w:rPr>
        <w:t>high-intensity</w:t>
      </w:r>
      <w:r w:rsidRPr="00992BFE">
        <w:rPr>
          <w:rFonts w:ascii="Arial" w:eastAsia="宋体" w:hAnsi="Arial" w:cs="Arial"/>
          <w:b/>
          <w:bCs/>
          <w:color w:val="000000"/>
          <w:sz w:val="28"/>
          <w:szCs w:val="28"/>
        </w:rPr>
        <w:t xml:space="preserve"> </w:t>
      </w:r>
      <w:r w:rsidRPr="00992BFE">
        <w:rPr>
          <w:rFonts w:ascii="Arial" w:eastAsia="宋体" w:hAnsi="Arial" w:cs="Arial" w:hint="eastAsia"/>
          <w:b/>
          <w:bCs/>
          <w:color w:val="000000"/>
          <w:sz w:val="28"/>
          <w:szCs w:val="28"/>
        </w:rPr>
        <w:t>training</w:t>
      </w:r>
    </w:p>
    <w:p w:rsidR="00536063" w:rsidRPr="00A5614F" w:rsidRDefault="00536063">
      <w:pPr>
        <w:rPr>
          <w:rFonts w:ascii="Arial" w:eastAsia="宋体" w:hAnsi="Arial" w:cs="Arial"/>
        </w:rPr>
      </w:pPr>
    </w:p>
    <w:p w:rsidR="00F63000" w:rsidRPr="00F63000" w:rsidRDefault="00F63000" w:rsidP="00F63000">
      <w:pPr>
        <w:widowControl w:val="0"/>
        <w:autoSpaceDE w:val="0"/>
        <w:autoSpaceDN w:val="0"/>
        <w:spacing w:beforeLines="50" w:before="120" w:after="0"/>
        <w:jc w:val="center"/>
        <w:rPr>
          <w:rFonts w:ascii="Arial" w:hAnsi="Arial" w:cs="Arial"/>
        </w:rPr>
      </w:pPr>
      <w:r w:rsidRPr="00F63000">
        <w:rPr>
          <w:rFonts w:ascii="Arial" w:hAnsi="Arial" w:cs="Arial" w:hint="eastAsia"/>
          <w:b/>
        </w:rPr>
        <w:t>Yan</w:t>
      </w:r>
      <w:r w:rsidR="008A5D72">
        <w:rPr>
          <w:rFonts w:ascii="Arial" w:hAnsi="Arial" w:cs="Arial" w:hint="eastAsia"/>
          <w:b/>
        </w:rPr>
        <w:t>-</w:t>
      </w:r>
      <w:r w:rsidRPr="00F63000">
        <w:rPr>
          <w:rFonts w:ascii="Arial" w:hAnsi="Arial" w:cs="Arial" w:hint="eastAsia"/>
          <w:b/>
        </w:rPr>
        <w:t>Ying Liu</w:t>
      </w:r>
      <w:r w:rsidRPr="00F63000">
        <w:rPr>
          <w:rFonts w:ascii="Arial" w:hAnsi="Arial" w:cs="Arial" w:hint="eastAsia"/>
        </w:rPr>
        <w:t>, Hai</w:t>
      </w:r>
      <w:r w:rsidR="008A5D72">
        <w:rPr>
          <w:rFonts w:ascii="Arial" w:hAnsi="Arial" w:cs="Arial" w:hint="eastAsia"/>
        </w:rPr>
        <w:t>-</w:t>
      </w:r>
      <w:r w:rsidRPr="00F63000">
        <w:rPr>
          <w:rFonts w:ascii="Arial" w:hAnsi="Arial" w:cs="Arial" w:hint="eastAsia"/>
        </w:rPr>
        <w:t>Ping Yang</w:t>
      </w:r>
    </w:p>
    <w:p w:rsidR="00536063" w:rsidRDefault="00536063">
      <w:pPr>
        <w:ind w:left="720"/>
        <w:rPr>
          <w:rFonts w:ascii="Arial" w:eastAsia="宋体" w:hAnsi="Arial" w:cs="Arial"/>
          <w:sz w:val="20"/>
          <w:szCs w:val="20"/>
        </w:rPr>
      </w:pPr>
    </w:p>
    <w:p w:rsidR="00F63000" w:rsidRPr="00710E45" w:rsidRDefault="00F63000" w:rsidP="005F1100">
      <w:pPr>
        <w:ind w:left="720"/>
        <w:jc w:val="center"/>
        <w:rPr>
          <w:rFonts w:ascii="Arial" w:eastAsia="宋体" w:hAnsi="Arial" w:cs="Arial"/>
          <w:sz w:val="22"/>
          <w:szCs w:val="22"/>
        </w:rPr>
      </w:pPr>
      <w:r w:rsidRPr="00710E45">
        <w:rPr>
          <w:rFonts w:ascii="Arial" w:hAnsi="Arial" w:cs="Arial" w:hint="eastAsia"/>
          <w:i/>
          <w:sz w:val="22"/>
          <w:szCs w:val="22"/>
        </w:rPr>
        <w:t xml:space="preserve">Sports and health </w:t>
      </w:r>
      <w:r w:rsidRPr="00710E45">
        <w:rPr>
          <w:rFonts w:ascii="Arial" w:hAnsi="Arial" w:cs="Arial"/>
          <w:i/>
          <w:sz w:val="22"/>
          <w:szCs w:val="22"/>
        </w:rPr>
        <w:t>Institute</w:t>
      </w:r>
      <w:r w:rsidR="005F1100" w:rsidRPr="00710E45">
        <w:rPr>
          <w:rFonts w:ascii="Arial" w:hAnsi="Arial" w:cs="Arial" w:hint="eastAsia"/>
          <w:i/>
          <w:sz w:val="22"/>
          <w:szCs w:val="22"/>
        </w:rPr>
        <w:t>,</w:t>
      </w:r>
      <w:r w:rsidRPr="00710E45">
        <w:rPr>
          <w:rFonts w:ascii="Arial" w:hAnsi="Arial" w:cs="Arial"/>
          <w:i/>
          <w:sz w:val="22"/>
          <w:szCs w:val="22"/>
        </w:rPr>
        <w:t xml:space="preserve"> </w:t>
      </w:r>
      <w:r w:rsidR="005F1100" w:rsidRPr="00710E45">
        <w:rPr>
          <w:rFonts w:ascii="Arial" w:hAnsi="Arial" w:cs="Arial"/>
          <w:i/>
          <w:sz w:val="22"/>
          <w:szCs w:val="22"/>
        </w:rPr>
        <w:t>Zhao</w:t>
      </w:r>
      <w:r w:rsidR="005F1100" w:rsidRPr="00710E45">
        <w:rPr>
          <w:rFonts w:ascii="Arial" w:eastAsia="宋体" w:hAnsi="Arial" w:cs="Arial" w:hint="eastAsia"/>
          <w:i/>
          <w:sz w:val="22"/>
          <w:szCs w:val="22"/>
        </w:rPr>
        <w:t xml:space="preserve">qing </w:t>
      </w:r>
      <w:r w:rsidRPr="00710E45">
        <w:rPr>
          <w:rFonts w:ascii="Arial" w:hAnsi="Arial" w:cs="Arial"/>
          <w:i/>
          <w:sz w:val="22"/>
          <w:szCs w:val="22"/>
        </w:rPr>
        <w:t>University, C</w:t>
      </w:r>
      <w:r w:rsidR="005F1100" w:rsidRPr="00710E45">
        <w:rPr>
          <w:rFonts w:ascii="Arial" w:eastAsia="宋体" w:hAnsi="Arial" w:cs="Arial" w:hint="eastAsia"/>
          <w:i/>
          <w:sz w:val="22"/>
          <w:szCs w:val="22"/>
        </w:rPr>
        <w:t>hina</w:t>
      </w:r>
    </w:p>
    <w:p w:rsidR="00536063" w:rsidRPr="00710E45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Pr="00710E45" w:rsidRDefault="00A86019">
      <w:pPr>
        <w:spacing w:after="0" w:line="240" w:lineRule="auto"/>
        <w:jc w:val="center"/>
        <w:rPr>
          <w:rFonts w:ascii="Arial" w:eastAsia="宋体" w:hAnsi="Arial" w:cs="Arial"/>
          <w:i/>
          <w:sz w:val="22"/>
          <w:szCs w:val="22"/>
        </w:rPr>
      </w:pPr>
      <w:r w:rsidRPr="00710E45">
        <w:rPr>
          <w:rFonts w:ascii="Arial" w:hAnsi="Arial" w:cs="Arial"/>
          <w:i/>
          <w:sz w:val="22"/>
          <w:szCs w:val="22"/>
        </w:rPr>
        <w:t xml:space="preserve">Corresponding </w:t>
      </w:r>
      <w:r w:rsidRPr="00710E45">
        <w:rPr>
          <w:rFonts w:ascii="Arial" w:hAnsi="Arial" w:cs="Arial" w:hint="eastAsia"/>
          <w:i/>
          <w:sz w:val="22"/>
          <w:szCs w:val="22"/>
        </w:rPr>
        <w:t>a</w:t>
      </w:r>
      <w:r w:rsidRPr="00710E45">
        <w:rPr>
          <w:rFonts w:ascii="Arial" w:hAnsi="Arial" w:cs="Arial"/>
          <w:i/>
          <w:sz w:val="22"/>
          <w:szCs w:val="22"/>
        </w:rPr>
        <w:t xml:space="preserve">uthor e-mail address: </w:t>
      </w:r>
      <w:r w:rsidR="005F1100" w:rsidRPr="00710E45">
        <w:rPr>
          <w:rFonts w:ascii="Arial" w:eastAsia="宋体" w:hAnsi="Arial" w:cs="Arial" w:hint="eastAsia"/>
          <w:i/>
          <w:sz w:val="22"/>
          <w:szCs w:val="22"/>
        </w:rPr>
        <w:t>1034494456@qq.com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Pr="00F44F20" w:rsidRDefault="00A86019" w:rsidP="00F44F20">
      <w:pPr>
        <w:widowControl w:val="0"/>
        <w:spacing w:after="0" w:line="240" w:lineRule="auto"/>
        <w:jc w:val="both"/>
        <w:rPr>
          <w:rFonts w:ascii="Arial" w:eastAsia="宋体" w:hAnsi="Arial" w:cs="Arial"/>
          <w:color w:val="000000"/>
        </w:rPr>
      </w:pPr>
      <w:r w:rsidRPr="002C6FCB">
        <w:rPr>
          <w:rFonts w:ascii="Arial" w:eastAsia="宋体" w:hAnsi="Arial" w:cs="Arial"/>
          <w:b/>
          <w:color w:val="000000"/>
        </w:rPr>
        <w:t>Abstract:</w:t>
      </w:r>
      <w:r w:rsidR="009748F1" w:rsidRPr="002C6FCB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932597" w:rsidRPr="002C6FCB">
        <w:rPr>
          <w:rFonts w:ascii="Arial" w:eastAsia="宋体" w:hAnsi="Arial" w:cs="Arial" w:hint="eastAsia"/>
          <w:color w:val="000000"/>
        </w:rPr>
        <w:t>H</w:t>
      </w:r>
      <w:r w:rsidR="00932597" w:rsidRPr="002C6FCB">
        <w:rPr>
          <w:rFonts w:ascii="Arial" w:eastAsia="宋体" w:hAnsi="Arial" w:cs="Arial"/>
          <w:color w:val="000000"/>
        </w:rPr>
        <w:t>igh</w:t>
      </w:r>
      <w:r w:rsidR="00932597" w:rsidRPr="002C6FCB">
        <w:rPr>
          <w:rFonts w:ascii="Arial" w:eastAsia="宋体" w:hAnsi="Arial" w:cs="Arial" w:hint="eastAsia"/>
          <w:color w:val="000000"/>
        </w:rPr>
        <w:t>-</w:t>
      </w:r>
      <w:r w:rsidR="00932597" w:rsidRPr="002C6FCB">
        <w:rPr>
          <w:rFonts w:ascii="Arial" w:eastAsia="宋体" w:hAnsi="Arial" w:cs="Arial"/>
          <w:color w:val="000000"/>
        </w:rPr>
        <w:t>intensity exercise is a common training method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, so </w:t>
      </w:r>
      <w:r w:rsidR="00932597" w:rsidRPr="002C6FCB">
        <w:rPr>
          <w:rFonts w:ascii="Arial" w:eastAsia="宋体" w:hAnsi="Arial" w:cs="Arial"/>
          <w:color w:val="000000"/>
        </w:rPr>
        <w:t>explor</w:t>
      </w:r>
      <w:r w:rsidR="00932597" w:rsidRPr="002C6FCB">
        <w:rPr>
          <w:rFonts w:ascii="Arial" w:eastAsia="宋体" w:hAnsi="Arial" w:cs="Arial" w:hint="eastAsia"/>
          <w:color w:val="000000"/>
        </w:rPr>
        <w:t>ing</w:t>
      </w:r>
      <w:r w:rsidR="00932597" w:rsidRPr="002C6FCB">
        <w:rPr>
          <w:rFonts w:ascii="Arial" w:eastAsia="宋体" w:hAnsi="Arial" w:cs="Arial"/>
          <w:color w:val="000000"/>
        </w:rPr>
        <w:t xml:space="preserve"> the mechanism of skeletal muscle response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is important for improving the training effect.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In this study, we used p</w:t>
      </w:r>
      <w:r w:rsidR="00932597" w:rsidRPr="002C6FCB">
        <w:rPr>
          <w:rFonts w:ascii="Arial" w:eastAsia="宋体" w:hAnsi="Arial" w:cs="Arial"/>
          <w:color w:val="000000"/>
        </w:rPr>
        <w:t>oteomic analyses to inv</w:t>
      </w:r>
      <w:r w:rsidR="00932597" w:rsidRPr="002C6FCB">
        <w:rPr>
          <w:rFonts w:ascii="Arial" w:eastAsia="宋体" w:hAnsi="Arial" w:cs="Arial" w:hint="eastAsia"/>
          <w:color w:val="000000"/>
        </w:rPr>
        <w:t>es</w:t>
      </w:r>
      <w:r w:rsidR="00932597" w:rsidRPr="002C6FCB">
        <w:rPr>
          <w:rFonts w:ascii="Arial" w:eastAsia="宋体" w:hAnsi="Arial" w:cs="Arial"/>
          <w:color w:val="000000"/>
        </w:rPr>
        <w:t>t</w:t>
      </w:r>
      <w:r w:rsidR="00932597" w:rsidRPr="002C6FCB">
        <w:rPr>
          <w:rFonts w:ascii="Arial" w:eastAsia="宋体" w:hAnsi="Arial" w:cs="Arial" w:hint="eastAsia"/>
          <w:color w:val="000000"/>
        </w:rPr>
        <w:t>igate</w:t>
      </w:r>
      <w:r w:rsidR="00932597" w:rsidRPr="002C6FCB">
        <w:rPr>
          <w:rFonts w:ascii="Arial" w:eastAsia="宋体" w:hAnsi="Arial" w:cs="Arial"/>
          <w:color w:val="000000"/>
        </w:rPr>
        <w:t xml:space="preserve"> </w:t>
      </w:r>
      <w:r w:rsidR="00932597" w:rsidRPr="002C6FCB">
        <w:rPr>
          <w:rFonts w:ascii="Arial" w:eastAsia="宋体" w:hAnsi="Arial" w:cs="Arial" w:hint="eastAsia"/>
          <w:color w:val="000000"/>
        </w:rPr>
        <w:t>how g</w:t>
      </w:r>
      <w:r w:rsidR="00932597" w:rsidRPr="002C6FCB">
        <w:rPr>
          <w:rFonts w:ascii="Arial" w:eastAsia="宋体" w:hAnsi="Arial" w:cs="Arial"/>
          <w:color w:val="000000"/>
        </w:rPr>
        <w:t xml:space="preserve">strocnemius muscle </w:t>
      </w:r>
      <w:r w:rsidR="00932597" w:rsidRPr="002C6FCB">
        <w:rPr>
          <w:rFonts w:ascii="Arial" w:eastAsia="宋体" w:hAnsi="Arial" w:cs="Arial" w:hint="eastAsia"/>
          <w:color w:val="000000"/>
        </w:rPr>
        <w:t>proteins responsed to the l</w:t>
      </w:r>
      <w:r w:rsidR="00932597" w:rsidRPr="002C6FCB">
        <w:rPr>
          <w:rFonts w:ascii="Arial" w:eastAsia="宋体" w:hAnsi="Arial" w:cs="Arial"/>
          <w:color w:val="000000"/>
        </w:rPr>
        <w:t>ong</w:t>
      </w:r>
      <w:r w:rsidR="00932597" w:rsidRPr="002C6FCB">
        <w:rPr>
          <w:rFonts w:ascii="Arial" w:eastAsia="宋体" w:hAnsi="Arial" w:cs="Arial" w:hint="eastAsia"/>
          <w:color w:val="000000"/>
        </w:rPr>
        <w:t>-</w:t>
      </w:r>
      <w:r w:rsidR="00932597" w:rsidRPr="002C6FCB">
        <w:rPr>
          <w:rFonts w:ascii="Arial" w:eastAsia="宋体" w:hAnsi="Arial" w:cs="Arial"/>
          <w:color w:val="000000"/>
        </w:rPr>
        <w:t xml:space="preserve">term </w:t>
      </w:r>
      <w:r w:rsidR="00932597" w:rsidRPr="002C6FCB">
        <w:rPr>
          <w:rFonts w:ascii="Arial" w:eastAsia="宋体" w:hAnsi="Arial" w:cs="Arial" w:hint="eastAsia"/>
          <w:color w:val="000000"/>
        </w:rPr>
        <w:t>high-intensity</w:t>
      </w:r>
      <w:r w:rsidR="00932597" w:rsidRPr="002C6FCB">
        <w:rPr>
          <w:rFonts w:ascii="Arial" w:eastAsia="宋体" w:hAnsi="Arial" w:cs="Arial"/>
          <w:color w:val="000000"/>
        </w:rPr>
        <w:t xml:space="preserve"> </w:t>
      </w:r>
      <w:r w:rsidR="00932597" w:rsidRPr="002C6FCB">
        <w:rPr>
          <w:rFonts w:ascii="Arial" w:eastAsia="宋体" w:hAnsi="Arial" w:cs="Arial" w:hint="eastAsia"/>
          <w:color w:val="000000"/>
        </w:rPr>
        <w:t>training. 20</w:t>
      </w:r>
      <w:r w:rsidR="00932597" w:rsidRPr="002C6FCB">
        <w:rPr>
          <w:rFonts w:ascii="Arial" w:eastAsia="宋体" w:hAnsi="Arial" w:cs="Arial"/>
          <w:color w:val="000000"/>
        </w:rPr>
        <w:t xml:space="preserve"> Sprague-Dawley rats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were randomly divided into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control group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and </w:t>
      </w:r>
      <w:r w:rsidR="00932597" w:rsidRPr="002C6FCB">
        <w:rPr>
          <w:rFonts w:ascii="Arial" w:eastAsia="宋体" w:hAnsi="Arial" w:cs="Arial"/>
          <w:color w:val="000000"/>
        </w:rPr>
        <w:t>exercise group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. </w:t>
      </w:r>
      <w:r w:rsidR="00932597" w:rsidRPr="002C6FCB">
        <w:rPr>
          <w:rFonts w:ascii="Arial" w:eastAsia="宋体" w:hAnsi="Arial" w:cs="Arial"/>
          <w:color w:val="000000"/>
        </w:rPr>
        <w:t xml:space="preserve">Whole protein samples of the </w:t>
      </w:r>
      <w:r w:rsidR="00932597" w:rsidRPr="002C6FCB">
        <w:rPr>
          <w:rFonts w:ascii="Arial" w:eastAsia="宋体" w:hAnsi="Arial" w:cs="Arial" w:hint="eastAsia"/>
          <w:color w:val="000000"/>
        </w:rPr>
        <w:t>g</w:t>
      </w:r>
      <w:r w:rsidR="00932597" w:rsidRPr="002C6FCB">
        <w:rPr>
          <w:rFonts w:ascii="Arial" w:eastAsia="宋体" w:hAnsi="Arial" w:cs="Arial"/>
          <w:color w:val="000000"/>
        </w:rPr>
        <w:t xml:space="preserve">strocnemius muscle were extracted from both groups and </w:t>
      </w:r>
      <w:r w:rsidR="00932597" w:rsidRPr="002C6FCB">
        <w:rPr>
          <w:rFonts w:ascii="Arial" w:eastAsia="宋体" w:hAnsi="Arial" w:cs="Arial" w:hint="eastAsia"/>
          <w:color w:val="000000"/>
        </w:rPr>
        <w:t>analyzed</w:t>
      </w:r>
      <w:r w:rsidR="00932597" w:rsidRPr="002C6FCB">
        <w:rPr>
          <w:rFonts w:ascii="Arial" w:eastAsia="宋体" w:hAnsi="Arial" w:cs="Arial"/>
          <w:color w:val="000000"/>
        </w:rPr>
        <w:t xml:space="preserve"> by two-dimensional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gel </w:t>
      </w:r>
      <w:r w:rsidR="00932597" w:rsidRPr="002C6FCB">
        <w:rPr>
          <w:rFonts w:ascii="Arial" w:eastAsia="宋体" w:hAnsi="Arial" w:cs="Arial"/>
          <w:color w:val="000000"/>
        </w:rPr>
        <w:t xml:space="preserve">electrophoresis. Compared to 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the </w:t>
      </w:r>
      <w:r w:rsidR="00932597" w:rsidRPr="002C6FCB">
        <w:rPr>
          <w:rFonts w:ascii="Arial" w:eastAsia="宋体" w:hAnsi="Arial" w:cs="Arial"/>
          <w:color w:val="000000"/>
        </w:rPr>
        <w:t xml:space="preserve">control </w:t>
      </w:r>
      <w:r w:rsidR="00932597" w:rsidRPr="002C6FCB">
        <w:rPr>
          <w:rFonts w:ascii="Arial" w:eastAsia="宋体" w:hAnsi="Arial" w:cs="Arial" w:hint="eastAsia"/>
          <w:color w:val="000000"/>
        </w:rPr>
        <w:t>group</w:t>
      </w:r>
      <w:r w:rsidR="00932597" w:rsidRPr="002C6FCB">
        <w:rPr>
          <w:rFonts w:ascii="Arial" w:eastAsia="宋体" w:hAnsi="Arial" w:cs="Arial"/>
          <w:color w:val="000000"/>
        </w:rPr>
        <w:t>,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there were 36</w:t>
      </w:r>
      <w:r w:rsidR="00932597" w:rsidRPr="002C6FCB">
        <w:rPr>
          <w:rFonts w:ascii="Arial" w:eastAsia="宋体" w:hAnsi="Arial" w:cs="Arial"/>
          <w:color w:val="000000"/>
        </w:rPr>
        <w:t xml:space="preserve"> protein spots exhibited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a &gt;1.5-fold </w:t>
      </w:r>
      <w:r w:rsidR="00932597" w:rsidRPr="002C6FCB">
        <w:rPr>
          <w:rFonts w:ascii="Arial" w:eastAsia="宋体" w:hAnsi="Arial" w:cs="Arial"/>
          <w:color w:val="000000"/>
        </w:rPr>
        <w:t xml:space="preserve">difference in </w:t>
      </w:r>
      <w:r w:rsidR="00932597" w:rsidRPr="002C6FCB">
        <w:rPr>
          <w:rFonts w:ascii="Arial" w:eastAsia="宋体" w:hAnsi="Arial" w:cs="Arial" w:hint="eastAsia"/>
          <w:color w:val="000000"/>
        </w:rPr>
        <w:t>expression</w:t>
      </w:r>
      <w:r w:rsidR="00932597" w:rsidRPr="002C6FCB">
        <w:rPr>
          <w:rFonts w:ascii="Arial" w:eastAsia="宋体" w:hAnsi="Arial" w:cs="Arial"/>
          <w:color w:val="000000"/>
        </w:rPr>
        <w:t xml:space="preserve">, </w:t>
      </w:r>
      <w:r w:rsidR="00932597" w:rsidRPr="002C6FCB">
        <w:rPr>
          <w:rFonts w:ascii="Arial" w:eastAsia="宋体" w:hAnsi="Arial" w:cs="Arial" w:hint="eastAsia"/>
          <w:color w:val="000000"/>
        </w:rPr>
        <w:t>9</w:t>
      </w:r>
      <w:r w:rsidR="00932597" w:rsidRPr="002C6FCB">
        <w:rPr>
          <w:rFonts w:ascii="Arial" w:eastAsia="宋体" w:hAnsi="Arial" w:cs="Arial"/>
          <w:color w:val="000000"/>
        </w:rPr>
        <w:t xml:space="preserve"> of which was successfully identified by mass spectrometry.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 xml:space="preserve">The </w:t>
      </w:r>
      <w:r w:rsidR="00932597" w:rsidRPr="002C6FCB">
        <w:rPr>
          <w:rFonts w:ascii="Arial" w:eastAsia="宋体" w:hAnsi="Arial" w:cs="Arial" w:hint="eastAsia"/>
          <w:color w:val="000000"/>
        </w:rPr>
        <w:t>five down-</w:t>
      </w:r>
      <w:r w:rsidR="00932597" w:rsidRPr="002C6FCB">
        <w:rPr>
          <w:rFonts w:ascii="Arial" w:eastAsia="宋体" w:hAnsi="Arial" w:cs="Arial"/>
          <w:color w:val="000000"/>
        </w:rPr>
        <w:t>regulated proteins were identified as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5-hydroxytryptamine receptor 2B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(5-HTR2B), p</w:t>
      </w:r>
      <w:r w:rsidR="00932597" w:rsidRPr="002C6FCB">
        <w:rPr>
          <w:rFonts w:ascii="Arial" w:eastAsia="宋体" w:hAnsi="Arial" w:cs="Arial"/>
          <w:color w:val="000000"/>
        </w:rPr>
        <w:t>yruvate dehydrogenase E1 component subunit alpha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(PDH-E1</w:t>
      </w:r>
      <w:r w:rsidR="00932597" w:rsidRPr="002C6FCB">
        <w:rPr>
          <w:rFonts w:ascii="Arial" w:eastAsia="宋体" w:hAnsi="Arial" w:cs="Arial"/>
          <w:color w:val="000000"/>
        </w:rPr>
        <w:t>α</w:t>
      </w:r>
      <w:r w:rsidR="00932597" w:rsidRPr="002C6FCB">
        <w:rPr>
          <w:rFonts w:ascii="Arial" w:eastAsia="宋体" w:hAnsi="Arial" w:cs="Arial" w:hint="eastAsia"/>
          <w:color w:val="000000"/>
        </w:rPr>
        <w:t>), p</w:t>
      </w:r>
      <w:r w:rsidR="00932597" w:rsidRPr="002C6FCB">
        <w:rPr>
          <w:rFonts w:ascii="Arial" w:eastAsia="宋体" w:hAnsi="Arial" w:cs="Arial"/>
          <w:color w:val="000000"/>
        </w:rPr>
        <w:t>roteasome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subunit beta type-</w:t>
      </w:r>
      <w:r w:rsidR="00932597" w:rsidRPr="002C6FCB">
        <w:rPr>
          <w:rFonts w:ascii="Arial" w:eastAsia="宋体" w:hAnsi="Arial" w:cs="Arial" w:hint="eastAsia"/>
          <w:color w:val="000000"/>
        </w:rPr>
        <w:t>4 (PSMB4), p</w:t>
      </w:r>
      <w:r w:rsidR="00932597" w:rsidRPr="002C6FCB">
        <w:rPr>
          <w:rFonts w:ascii="Arial" w:eastAsia="宋体" w:hAnsi="Arial" w:cs="Arial"/>
          <w:color w:val="000000"/>
        </w:rPr>
        <w:t>roteasome subunit beta type-</w:t>
      </w:r>
      <w:r w:rsidR="00932597" w:rsidRPr="002C6FCB">
        <w:rPr>
          <w:rFonts w:ascii="Arial" w:eastAsia="宋体" w:hAnsi="Arial" w:cs="Arial" w:hint="eastAsia"/>
          <w:color w:val="000000"/>
        </w:rPr>
        <w:t>6 (PSMB6) and p</w:t>
      </w:r>
      <w:r w:rsidR="00932597" w:rsidRPr="002C6FCB">
        <w:rPr>
          <w:rFonts w:ascii="Arial" w:eastAsia="宋体" w:hAnsi="Arial" w:cs="Arial"/>
          <w:color w:val="000000"/>
        </w:rPr>
        <w:t>roteasome subunit beta type-7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(PSMB7),</w:t>
      </w:r>
      <w:r w:rsidR="00932597" w:rsidRPr="002C6FCB">
        <w:rPr>
          <w:rFonts w:ascii="Arial" w:eastAsia="宋体" w:hAnsi="Arial" w:cs="Arial"/>
          <w:color w:val="000000"/>
        </w:rPr>
        <w:t xml:space="preserve"> </w:t>
      </w:r>
      <w:r w:rsidR="00932597" w:rsidRPr="002C6FCB">
        <w:rPr>
          <w:rFonts w:ascii="Arial" w:eastAsia="宋体" w:hAnsi="Arial" w:cs="Arial" w:hint="eastAsia"/>
          <w:color w:val="000000"/>
        </w:rPr>
        <w:t>and t</w:t>
      </w:r>
      <w:r w:rsidR="00932597" w:rsidRPr="002C6FCB">
        <w:rPr>
          <w:rFonts w:ascii="Arial" w:eastAsia="宋体" w:hAnsi="Arial" w:cs="Arial"/>
          <w:color w:val="000000"/>
        </w:rPr>
        <w:t xml:space="preserve">he </w:t>
      </w:r>
      <w:r w:rsidR="00932597" w:rsidRPr="002C6FCB">
        <w:rPr>
          <w:rFonts w:ascii="Arial" w:eastAsia="宋体" w:hAnsi="Arial" w:cs="Arial" w:hint="eastAsia"/>
          <w:color w:val="000000"/>
        </w:rPr>
        <w:t>three</w:t>
      </w:r>
      <w:r w:rsidR="00932597" w:rsidRPr="002C6FCB">
        <w:rPr>
          <w:rFonts w:ascii="Arial" w:eastAsia="宋体" w:hAnsi="Arial" w:cs="Arial"/>
          <w:color w:val="000000"/>
        </w:rPr>
        <w:t xml:space="preserve"> </w:t>
      </w:r>
      <w:r w:rsidR="00932597" w:rsidRPr="002C6FCB">
        <w:rPr>
          <w:rFonts w:ascii="Arial" w:eastAsia="宋体" w:hAnsi="Arial" w:cs="Arial" w:hint="eastAsia"/>
          <w:color w:val="000000"/>
        </w:rPr>
        <w:t>up-</w:t>
      </w:r>
      <w:r w:rsidR="00932597" w:rsidRPr="002C6FCB">
        <w:rPr>
          <w:rFonts w:ascii="Arial" w:eastAsia="宋体" w:hAnsi="Arial" w:cs="Arial"/>
          <w:color w:val="000000"/>
        </w:rPr>
        <w:t>regulated proteins were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α-</w:t>
      </w:r>
      <w:r w:rsidR="00932597" w:rsidRPr="002C6FCB">
        <w:rPr>
          <w:rFonts w:ascii="Arial" w:eastAsia="宋体" w:hAnsi="Arial" w:cs="Arial" w:hint="eastAsia"/>
          <w:color w:val="000000"/>
        </w:rPr>
        <w:t>actin, creatine kinase M-type (M-</w:t>
      </w:r>
      <w:r w:rsidR="00932597" w:rsidRPr="002C6FCB">
        <w:rPr>
          <w:rFonts w:ascii="Arial" w:eastAsia="宋体" w:hAnsi="Arial" w:cs="Arial"/>
          <w:color w:val="000000"/>
        </w:rPr>
        <w:t>CK</w:t>
      </w:r>
      <w:r w:rsidR="00932597" w:rsidRPr="002C6FCB">
        <w:rPr>
          <w:rFonts w:ascii="Arial" w:eastAsia="宋体" w:hAnsi="Arial" w:cs="Arial" w:hint="eastAsia"/>
          <w:color w:val="000000"/>
        </w:rPr>
        <w:t>) and myosin regulatory light chain 2 (</w:t>
      </w:r>
      <w:r w:rsidR="00932597" w:rsidRPr="002C6FCB">
        <w:rPr>
          <w:rFonts w:ascii="Arial" w:eastAsia="宋体" w:hAnsi="Arial" w:cs="Arial"/>
          <w:color w:val="000000"/>
        </w:rPr>
        <w:t>MLC2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), while adenylate kinase isoenzyme 1 (AK1) was a new protein spot. </w:t>
      </w:r>
      <w:r w:rsidR="00932597" w:rsidRPr="002C6FCB">
        <w:rPr>
          <w:rFonts w:ascii="Arial" w:eastAsia="宋体" w:hAnsi="Arial" w:cs="Arial"/>
          <w:color w:val="000000"/>
        </w:rPr>
        <w:t>Notably,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5-HTR2B is related to the neuromuscular excitability</w:t>
      </w:r>
      <w:r w:rsidR="00932597" w:rsidRPr="002C6FCB">
        <w:rPr>
          <w:rFonts w:ascii="Arial" w:eastAsia="宋体" w:hAnsi="Arial" w:cs="Arial" w:hint="eastAsia"/>
          <w:color w:val="000000"/>
        </w:rPr>
        <w:t>,</w:t>
      </w:r>
      <w:r w:rsidR="00932597" w:rsidRPr="002C6FCB">
        <w:rPr>
          <w:rFonts w:ascii="Arial" w:eastAsia="宋体" w:hAnsi="Arial" w:cs="Arial"/>
          <w:color w:val="000000"/>
        </w:rPr>
        <w:t xml:space="preserve"> PSMB4, PSMB6 and PSMB7 are </w:t>
      </w:r>
      <w:r w:rsidR="00932597" w:rsidRPr="002C6FCB">
        <w:rPr>
          <w:rFonts w:ascii="Arial" w:eastAsia="宋体" w:hAnsi="Arial" w:cs="Arial" w:hint="eastAsia"/>
          <w:color w:val="000000"/>
        </w:rPr>
        <w:t>involved in</w:t>
      </w:r>
      <w:r w:rsidR="00932597" w:rsidRPr="002C6FCB">
        <w:rPr>
          <w:rFonts w:ascii="Arial" w:eastAsia="宋体" w:hAnsi="Arial" w:cs="Arial"/>
          <w:color w:val="000000"/>
        </w:rPr>
        <w:t xml:space="preserve"> protein </w:t>
      </w:r>
      <w:proofErr w:type="gramStart"/>
      <w:r w:rsidR="00932597" w:rsidRPr="002C6FCB">
        <w:rPr>
          <w:rFonts w:ascii="Arial" w:eastAsia="宋体" w:hAnsi="Arial" w:cs="Arial"/>
          <w:color w:val="000000"/>
        </w:rPr>
        <w:t>degradation</w:t>
      </w:r>
      <w:r w:rsidR="00932597" w:rsidRPr="002C6FCB">
        <w:rPr>
          <w:rFonts w:ascii="Arial" w:eastAsia="宋体" w:hAnsi="Arial" w:cs="Arial" w:hint="eastAsia"/>
          <w:color w:val="000000"/>
        </w:rPr>
        <w:t>,</w:t>
      </w:r>
      <w:proofErr w:type="gramEnd"/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α-</w:t>
      </w:r>
      <w:r w:rsidR="00932597" w:rsidRPr="002C6FCB">
        <w:rPr>
          <w:rFonts w:ascii="Arial" w:eastAsia="宋体" w:hAnsi="Arial" w:cs="Arial" w:hint="eastAsia"/>
          <w:color w:val="000000"/>
        </w:rPr>
        <w:t>actin</w:t>
      </w:r>
      <w:r w:rsidR="00932597" w:rsidRPr="002C6FCB">
        <w:rPr>
          <w:rFonts w:ascii="Arial" w:eastAsia="宋体" w:hAnsi="Arial" w:cs="Arial"/>
          <w:color w:val="000000"/>
        </w:rPr>
        <w:t xml:space="preserve"> and MLC2 are related to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skeletal</w:t>
      </w:r>
      <w:r w:rsidR="00932597" w:rsidRPr="002C6FCB">
        <w:rPr>
          <w:rFonts w:ascii="Arial" w:eastAsia="宋体" w:hAnsi="Arial" w:cs="Arial"/>
          <w:color w:val="000000"/>
        </w:rPr>
        <w:t xml:space="preserve"> muscle contraction,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while PDH-E1</w:t>
      </w:r>
      <w:r w:rsidR="00932597" w:rsidRPr="002C6FCB">
        <w:rPr>
          <w:rFonts w:ascii="Arial" w:eastAsia="宋体" w:hAnsi="Arial" w:cs="Arial"/>
          <w:color w:val="000000"/>
        </w:rPr>
        <w:t>α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, </w:t>
      </w:r>
      <w:r w:rsidR="00932597" w:rsidRPr="002C6FCB">
        <w:rPr>
          <w:rFonts w:ascii="Arial" w:eastAsia="宋体" w:hAnsi="Arial" w:cs="Arial"/>
          <w:color w:val="000000"/>
        </w:rPr>
        <w:t>M-CK and AK1 are connected with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energy metabolism</w:t>
      </w:r>
      <w:r w:rsidR="00932597" w:rsidRPr="002C6FCB">
        <w:rPr>
          <w:rFonts w:ascii="Arial" w:eastAsia="宋体" w:hAnsi="Arial" w:cs="Arial" w:hint="eastAsia"/>
          <w:color w:val="000000"/>
        </w:rPr>
        <w:t>.</w:t>
      </w:r>
      <w:r w:rsidR="00932597" w:rsidRPr="002C6FCB">
        <w:rPr>
          <w:rFonts w:ascii="Arial" w:eastAsia="宋体" w:hAnsi="Arial" w:cs="Arial"/>
          <w:color w:val="000000"/>
        </w:rPr>
        <w:t xml:space="preserve"> These findings indicate that the adaptive response of skeletal muscle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after long-term high-intensity exercise may be related to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the de</w:t>
      </w:r>
      <w:r w:rsidR="00932597" w:rsidRPr="002C6FCB">
        <w:rPr>
          <w:rFonts w:ascii="Arial" w:eastAsia="宋体" w:hAnsi="Arial" w:cs="Arial"/>
          <w:color w:val="000000"/>
        </w:rPr>
        <w:t>crease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</w:t>
      </w:r>
      <w:r w:rsidR="00932597" w:rsidRPr="002C6FCB">
        <w:rPr>
          <w:rFonts w:ascii="Arial" w:eastAsia="宋体" w:hAnsi="Arial" w:cs="Arial"/>
          <w:color w:val="000000"/>
        </w:rPr>
        <w:t>of muscle protein degradation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, as well as </w:t>
      </w:r>
      <w:r w:rsidR="0093470D">
        <w:rPr>
          <w:rFonts w:ascii="Arial" w:eastAsia="宋体" w:hAnsi="Arial" w:cs="Arial" w:hint="eastAsia"/>
          <w:color w:val="000000"/>
        </w:rPr>
        <w:t xml:space="preserve">the </w:t>
      </w:r>
      <w:bookmarkStart w:id="0" w:name="_GoBack"/>
      <w:bookmarkEnd w:id="0"/>
      <w:r w:rsidR="00932597" w:rsidRPr="002C6FCB">
        <w:rPr>
          <w:rFonts w:ascii="Arial" w:eastAsia="宋体" w:hAnsi="Arial" w:cs="Arial"/>
          <w:color w:val="000000"/>
        </w:rPr>
        <w:t>enhancement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of </w:t>
      </w:r>
      <w:r w:rsidR="00932597" w:rsidRPr="002C6FCB">
        <w:rPr>
          <w:rFonts w:ascii="Arial" w:eastAsia="宋体" w:hAnsi="Arial" w:cs="Arial"/>
          <w:color w:val="000000"/>
        </w:rPr>
        <w:t>neuromuscular excitability</w:t>
      </w:r>
      <w:r w:rsidR="00932597" w:rsidRPr="002C6FCB">
        <w:rPr>
          <w:rFonts w:ascii="Arial" w:eastAsia="宋体" w:hAnsi="Arial" w:cs="Arial" w:hint="eastAsia"/>
          <w:color w:val="000000"/>
        </w:rPr>
        <w:t>,</w:t>
      </w:r>
      <w:r w:rsidR="00932597" w:rsidRPr="002C6FCB">
        <w:rPr>
          <w:rFonts w:ascii="Arial" w:eastAsia="宋体" w:hAnsi="Arial" w:cs="Arial"/>
          <w:color w:val="000000"/>
        </w:rPr>
        <w:t xml:space="preserve"> muscle contraction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and</w:t>
      </w:r>
      <w:r w:rsidR="00932597" w:rsidRPr="002C6FCB">
        <w:rPr>
          <w:rFonts w:ascii="Arial" w:eastAsia="宋体" w:hAnsi="Arial" w:cs="Arial"/>
          <w:color w:val="000000"/>
        </w:rPr>
        <w:t xml:space="preserve"> ATP</w:t>
      </w:r>
      <w:r w:rsidR="00932597" w:rsidRPr="002C6FCB">
        <w:rPr>
          <w:rFonts w:ascii="Arial" w:eastAsia="宋体" w:hAnsi="Arial" w:cs="Arial" w:hint="eastAsia"/>
          <w:color w:val="000000"/>
        </w:rPr>
        <w:t xml:space="preserve"> p</w:t>
      </w:r>
      <w:r w:rsidR="00932597" w:rsidRPr="002C6FCB">
        <w:rPr>
          <w:rFonts w:ascii="Arial" w:eastAsia="宋体" w:hAnsi="Arial" w:cs="Arial"/>
          <w:color w:val="000000"/>
        </w:rPr>
        <w:t>roduc</w:t>
      </w:r>
      <w:r w:rsidR="00932597" w:rsidRPr="002C6FCB">
        <w:rPr>
          <w:rFonts w:ascii="Arial" w:eastAsia="宋体" w:hAnsi="Arial" w:cs="Arial" w:hint="eastAsia"/>
          <w:color w:val="000000"/>
        </w:rPr>
        <w:t>tion</w:t>
      </w:r>
      <w:r w:rsidR="00932597" w:rsidRPr="002C6FCB">
        <w:rPr>
          <w:rFonts w:ascii="Arial" w:eastAsia="宋体" w:hAnsi="Arial" w:cs="Arial"/>
          <w:color w:val="000000"/>
        </w:rPr>
        <w:t>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20pt" o:ole="">
            <v:imagedata r:id="rId9" o:title=""/>
          </v:shape>
          <w:control r:id="rId10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9pt;height:20pt" o:ole="">
            <v:imagedata r:id="rId11" o:title=""/>
          </v:shape>
          <w:control r:id="rId12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812CCA"/>
    <w:rsid w:val="000214CB"/>
    <w:rsid w:val="00042078"/>
    <w:rsid w:val="000B0BE9"/>
    <w:rsid w:val="000E4782"/>
    <w:rsid w:val="00103CE4"/>
    <w:rsid w:val="001248EF"/>
    <w:rsid w:val="00182D5C"/>
    <w:rsid w:val="00185DD5"/>
    <w:rsid w:val="001E5599"/>
    <w:rsid w:val="0022452E"/>
    <w:rsid w:val="00226BCA"/>
    <w:rsid w:val="0026095E"/>
    <w:rsid w:val="002761FE"/>
    <w:rsid w:val="00282746"/>
    <w:rsid w:val="002C3083"/>
    <w:rsid w:val="002C6FCB"/>
    <w:rsid w:val="00304608"/>
    <w:rsid w:val="004767E4"/>
    <w:rsid w:val="004A6398"/>
    <w:rsid w:val="004D18EE"/>
    <w:rsid w:val="004E6648"/>
    <w:rsid w:val="00514F29"/>
    <w:rsid w:val="00536063"/>
    <w:rsid w:val="00555A7D"/>
    <w:rsid w:val="005D0F90"/>
    <w:rsid w:val="005E4DBA"/>
    <w:rsid w:val="005F1100"/>
    <w:rsid w:val="006533FC"/>
    <w:rsid w:val="00653440"/>
    <w:rsid w:val="00682B60"/>
    <w:rsid w:val="00685C5F"/>
    <w:rsid w:val="006E51B7"/>
    <w:rsid w:val="006F031C"/>
    <w:rsid w:val="007109F1"/>
    <w:rsid w:val="00710E45"/>
    <w:rsid w:val="00750E77"/>
    <w:rsid w:val="00793262"/>
    <w:rsid w:val="00812CCA"/>
    <w:rsid w:val="00856AA7"/>
    <w:rsid w:val="008727B8"/>
    <w:rsid w:val="008A5D72"/>
    <w:rsid w:val="008C0A91"/>
    <w:rsid w:val="008F1F76"/>
    <w:rsid w:val="00932597"/>
    <w:rsid w:val="0093470D"/>
    <w:rsid w:val="009465E3"/>
    <w:rsid w:val="009748F1"/>
    <w:rsid w:val="00992BFE"/>
    <w:rsid w:val="00A478D2"/>
    <w:rsid w:val="00A50945"/>
    <w:rsid w:val="00A5614F"/>
    <w:rsid w:val="00A86019"/>
    <w:rsid w:val="00AE00E0"/>
    <w:rsid w:val="00B358DC"/>
    <w:rsid w:val="00B77F3F"/>
    <w:rsid w:val="00B920D5"/>
    <w:rsid w:val="00C133FE"/>
    <w:rsid w:val="00C4265A"/>
    <w:rsid w:val="00C43FF3"/>
    <w:rsid w:val="00C84836"/>
    <w:rsid w:val="00CB5844"/>
    <w:rsid w:val="00D301FC"/>
    <w:rsid w:val="00D72A09"/>
    <w:rsid w:val="00D84360"/>
    <w:rsid w:val="00DA1FFD"/>
    <w:rsid w:val="00DA6A37"/>
    <w:rsid w:val="00E2366C"/>
    <w:rsid w:val="00E54425"/>
    <w:rsid w:val="00E946D5"/>
    <w:rsid w:val="00F44F20"/>
    <w:rsid w:val="00F63000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sid w:val="008727B8"/>
    <w:rPr>
      <w:color w:val="0000FF"/>
      <w:u w:val="single"/>
    </w:rPr>
  </w:style>
  <w:style w:type="character" w:customStyle="1" w:styleId="Char">
    <w:name w:val="批注框文本 Char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  <w:style w:type="paragraph" w:styleId="a6">
    <w:name w:val="header"/>
    <w:basedOn w:val="a"/>
    <w:link w:val="Char0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6"/>
    <w:rsid w:val="004D18EE"/>
    <w:rPr>
      <w:rFonts w:eastAsia="Times New Roman"/>
      <w:sz w:val="24"/>
      <w:szCs w:val="24"/>
      <w:lang w:val="en-US" w:eastAsia="zh-CN"/>
    </w:rPr>
  </w:style>
  <w:style w:type="paragraph" w:styleId="a7">
    <w:name w:val="footer"/>
    <w:basedOn w:val="a"/>
    <w:link w:val="Char1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7"/>
    <w:rsid w:val="004D18EE"/>
    <w:rPr>
      <w:rFonts w:eastAsia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Sprechblasentext Zchn"/>
    <w:link w:val="a3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lenovo</cp:lastModifiedBy>
  <cp:revision>27</cp:revision>
  <cp:lastPrinted>2012-03-06T08:56:00Z</cp:lastPrinted>
  <dcterms:created xsi:type="dcterms:W3CDTF">2017-02-05T10:12:00Z</dcterms:created>
  <dcterms:modified xsi:type="dcterms:W3CDTF">2018-03-30T02:46:00Z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