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63" w:rsidRPr="00F379B1" w:rsidRDefault="007334DA">
      <w:pPr>
        <w:jc w:val="center"/>
        <w:rPr>
          <w:rFonts w:ascii="Arial" w:eastAsiaTheme="minorEastAsia" w:hAnsi="Arial" w:cs="Arial"/>
          <w:b/>
          <w:sz w:val="28"/>
          <w:szCs w:val="32"/>
          <w:lang w:eastAsia="ko-KR"/>
        </w:rPr>
      </w:pPr>
      <w:r w:rsidRPr="00F379B1">
        <w:rPr>
          <w:rFonts w:ascii="Arial" w:hAnsi="Arial" w:cs="Arial"/>
          <w:b/>
          <w:bCs/>
          <w:sz w:val="28"/>
          <w:szCs w:val="32"/>
        </w:rPr>
        <w:t xml:space="preserve">Relationship between cerebral </w:t>
      </w:r>
      <w:r w:rsidR="002110A5" w:rsidRPr="00F379B1">
        <w:rPr>
          <w:rFonts w:ascii="Arial" w:hAnsi="Arial" w:cs="Arial"/>
          <w:b/>
          <w:bCs/>
          <w:sz w:val="28"/>
          <w:szCs w:val="32"/>
        </w:rPr>
        <w:t xml:space="preserve">blood oxygenation and </w:t>
      </w:r>
      <w:r w:rsidRPr="00F379B1">
        <w:rPr>
          <w:rFonts w:ascii="Arial" w:hAnsi="Arial" w:cs="Arial"/>
          <w:b/>
          <w:bCs/>
          <w:sz w:val="28"/>
          <w:szCs w:val="32"/>
        </w:rPr>
        <w:t>electrical activity during mental stress</w:t>
      </w:r>
      <w:r w:rsidR="00925E7E" w:rsidRPr="00F379B1">
        <w:rPr>
          <w:rFonts w:ascii="Arial" w:hAnsi="Arial" w:cs="Arial"/>
          <w:b/>
          <w:bCs/>
          <w:sz w:val="28"/>
          <w:szCs w:val="32"/>
        </w:rPr>
        <w:t xml:space="preserve"> tasks</w:t>
      </w:r>
      <w:r w:rsidRPr="00F379B1">
        <w:rPr>
          <w:rFonts w:ascii="Arial" w:hAnsi="Arial" w:cs="Arial"/>
          <w:b/>
          <w:bCs/>
          <w:sz w:val="28"/>
          <w:szCs w:val="32"/>
        </w:rPr>
        <w:t xml:space="preserve">: </w:t>
      </w:r>
      <w:r w:rsidR="002110A5" w:rsidRPr="00F379B1">
        <w:rPr>
          <w:rFonts w:ascii="Arial" w:hAnsi="Arial" w:cs="Arial"/>
          <w:b/>
          <w:bCs/>
          <w:sz w:val="28"/>
          <w:szCs w:val="32"/>
        </w:rPr>
        <w:t>S</w:t>
      </w:r>
      <w:r w:rsidRPr="00F379B1">
        <w:rPr>
          <w:rFonts w:ascii="Arial" w:hAnsi="Arial" w:cs="Arial"/>
          <w:b/>
          <w:bCs/>
          <w:sz w:val="28"/>
          <w:szCs w:val="32"/>
        </w:rPr>
        <w:t xml:space="preserve">imultaneous measurements of </w:t>
      </w:r>
      <w:r w:rsidR="002110A5" w:rsidRPr="00F379B1">
        <w:rPr>
          <w:rFonts w:ascii="Arial" w:hAnsi="Arial" w:cs="Arial"/>
          <w:b/>
          <w:bCs/>
          <w:sz w:val="28"/>
          <w:szCs w:val="32"/>
        </w:rPr>
        <w:t>NIRS</w:t>
      </w:r>
      <w:r w:rsidRPr="00F379B1">
        <w:rPr>
          <w:rFonts w:ascii="Arial" w:hAnsi="Arial" w:cs="Arial"/>
          <w:b/>
          <w:bCs/>
          <w:sz w:val="28"/>
          <w:szCs w:val="32"/>
        </w:rPr>
        <w:t xml:space="preserve"> and </w:t>
      </w:r>
      <w:r w:rsidR="002110A5" w:rsidRPr="00F379B1">
        <w:rPr>
          <w:rFonts w:ascii="Arial" w:hAnsi="Arial" w:cs="Arial"/>
          <w:b/>
          <w:bCs/>
          <w:sz w:val="28"/>
          <w:szCs w:val="32"/>
        </w:rPr>
        <w:t>EEG</w:t>
      </w:r>
      <w:r w:rsidRPr="00F379B1">
        <w:rPr>
          <w:rFonts w:ascii="Arial" w:hAnsi="Arial" w:cs="Arial"/>
          <w:b/>
          <w:bCs/>
          <w:sz w:val="28"/>
          <w:szCs w:val="32"/>
        </w:rPr>
        <w:t xml:space="preserve"> </w:t>
      </w:r>
    </w:p>
    <w:p w:rsidR="002110A5" w:rsidRPr="00F379B1" w:rsidRDefault="002110A5" w:rsidP="002110A5">
      <w:pPr>
        <w:pStyle w:val="ab"/>
        <w:spacing w:after="0" w:line="240" w:lineRule="auto"/>
        <w:jc w:val="center"/>
        <w:rPr>
          <w:rFonts w:ascii="Arial" w:hAnsi="Arial" w:cs="Arial"/>
        </w:rPr>
      </w:pPr>
      <w:r w:rsidRPr="00F379B1">
        <w:rPr>
          <w:rFonts w:ascii="Arial" w:hAnsi="Arial" w:cs="Arial"/>
        </w:rPr>
        <w:t xml:space="preserve"> </w:t>
      </w:r>
      <w:r w:rsidRPr="00F379B1">
        <w:rPr>
          <w:rFonts w:ascii="Arial"/>
        </w:rPr>
        <w:t>Y Nagasawa</w:t>
      </w:r>
      <w:r w:rsidRPr="00F379B1">
        <w:rPr>
          <w:rFonts w:ascii="Arial" w:hAnsi="Arial" w:cs="Arial"/>
        </w:rPr>
        <w:t xml:space="preserve"> </w:t>
      </w:r>
      <w:r w:rsidRPr="00F379B1">
        <w:rPr>
          <w:rFonts w:ascii="Arial" w:hAnsi="Arial" w:cs="Arial"/>
          <w:vertAlign w:val="superscript"/>
        </w:rPr>
        <w:t>a</w:t>
      </w:r>
      <w:r w:rsidRPr="00F379B1">
        <w:rPr>
          <w:rFonts w:ascii="Arial"/>
        </w:rPr>
        <w:t xml:space="preserve">, </w:t>
      </w:r>
      <w:r w:rsidRPr="00F379B1">
        <w:rPr>
          <w:rFonts w:ascii="Arial" w:hAnsi="Arial" w:cs="Arial"/>
        </w:rPr>
        <w:t xml:space="preserve"> M Ishida </w:t>
      </w:r>
      <w:r w:rsidRPr="00F379B1">
        <w:rPr>
          <w:rFonts w:ascii="Arial" w:hAnsi="Arial" w:cs="Arial"/>
          <w:vertAlign w:val="superscript"/>
        </w:rPr>
        <w:t>a</w:t>
      </w:r>
      <w:r w:rsidRPr="00F379B1">
        <w:rPr>
          <w:rFonts w:ascii="Arial" w:hAnsi="Arial" w:cs="Arial"/>
        </w:rPr>
        <w:t xml:space="preserve">, </w:t>
      </w:r>
      <w:r w:rsidRPr="00F379B1">
        <w:rPr>
          <w:rFonts w:ascii="Arial"/>
        </w:rPr>
        <w:t>Y Komuro</w:t>
      </w:r>
      <w:r w:rsidRPr="00F379B1">
        <w:rPr>
          <w:rFonts w:ascii="Arial" w:hAnsi="Arial" w:cs="Arial"/>
        </w:rPr>
        <w:t xml:space="preserve"> </w:t>
      </w:r>
      <w:r w:rsidRPr="00F379B1">
        <w:rPr>
          <w:rFonts w:ascii="Arial" w:hAnsi="Arial" w:cs="Arial"/>
          <w:vertAlign w:val="superscript"/>
        </w:rPr>
        <w:t>a</w:t>
      </w:r>
      <w:r w:rsidRPr="00F379B1">
        <w:rPr>
          <w:rFonts w:ascii="Arial"/>
        </w:rPr>
        <w:t>, S Ushioda</w:t>
      </w:r>
      <w:r w:rsidRPr="00F379B1">
        <w:rPr>
          <w:rFonts w:ascii="Arial" w:hAnsi="Arial" w:cs="Arial"/>
        </w:rPr>
        <w:t xml:space="preserve"> </w:t>
      </w:r>
      <w:r w:rsidRPr="00F379B1">
        <w:rPr>
          <w:rFonts w:ascii="Arial" w:hAnsi="Arial" w:cs="Arial"/>
          <w:vertAlign w:val="superscript"/>
        </w:rPr>
        <w:t>a</w:t>
      </w:r>
      <w:r w:rsidRPr="00F379B1">
        <w:rPr>
          <w:rFonts w:ascii="Arial"/>
        </w:rPr>
        <w:t xml:space="preserve">, L Hu </w:t>
      </w:r>
      <w:r w:rsidRPr="00F379B1">
        <w:rPr>
          <w:rFonts w:ascii="Arial"/>
          <w:vertAlign w:val="superscript"/>
        </w:rPr>
        <w:t>a</w:t>
      </w:r>
      <w:r w:rsidRPr="00F379B1">
        <w:rPr>
          <w:rFonts w:ascii="Arial"/>
        </w:rPr>
        <w:t xml:space="preserve">, </w:t>
      </w:r>
      <w:r w:rsidRPr="00F379B1">
        <w:rPr>
          <w:rFonts w:ascii="Arial" w:hAnsi="Arial" w:cs="Arial"/>
        </w:rPr>
        <w:t xml:space="preserve">K Sakatani </w:t>
      </w:r>
      <w:r w:rsidRPr="00F379B1">
        <w:rPr>
          <w:rFonts w:ascii="Arial" w:hAnsi="Arial" w:cs="Arial"/>
          <w:vertAlign w:val="superscript"/>
        </w:rPr>
        <w:t>a, b</w:t>
      </w:r>
    </w:p>
    <w:p w:rsidR="0009783B" w:rsidRPr="002110A5" w:rsidRDefault="0009783B" w:rsidP="0009783B">
      <w:pPr>
        <w:ind w:left="720"/>
        <w:rPr>
          <w:rFonts w:ascii="Arial" w:hAnsi="Arial" w:cs="Arial"/>
          <w:sz w:val="20"/>
          <w:szCs w:val="20"/>
        </w:rPr>
      </w:pPr>
    </w:p>
    <w:p w:rsidR="0009783B" w:rsidRPr="00F379B1" w:rsidRDefault="0009783B" w:rsidP="0009783B">
      <w:pPr>
        <w:spacing w:after="0" w:line="240" w:lineRule="auto"/>
        <w:jc w:val="center"/>
        <w:rPr>
          <w:rFonts w:ascii="Arial" w:hAnsi="Arial" w:cs="Arial"/>
          <w:i/>
          <w:sz w:val="22"/>
        </w:rPr>
      </w:pPr>
      <w:r w:rsidRPr="00F379B1">
        <w:rPr>
          <w:rFonts w:ascii="Arial" w:eastAsia="SimSun" w:hAnsi="Arial" w:cs="Arial" w:hint="eastAsia"/>
          <w:i/>
          <w:sz w:val="22"/>
          <w:vertAlign w:val="superscript"/>
        </w:rPr>
        <w:t>a</w:t>
      </w:r>
      <w:r>
        <w:rPr>
          <w:rFonts w:ascii="Arial" w:eastAsia="SimSun" w:hAnsi="Arial" w:cs="Arial" w:hint="eastAsia"/>
          <w:i/>
          <w:vertAlign w:val="superscript"/>
        </w:rPr>
        <w:t xml:space="preserve"> </w:t>
      </w:r>
      <w:r w:rsidRPr="00F379B1">
        <w:rPr>
          <w:rFonts w:ascii="Arial" w:hAnsi="Arial" w:cs="Arial"/>
          <w:i/>
          <w:sz w:val="22"/>
        </w:rPr>
        <w:t xml:space="preserve">NEWCAT Research Institute, Department of Electrical and Electronic Engineering, College of Engineering, </w:t>
      </w:r>
      <w:r w:rsidRPr="00F379B1">
        <w:rPr>
          <w:rFonts w:ascii="Arial" w:eastAsia="SimSun" w:hAnsi="Arial" w:cs="Arial" w:hint="eastAsia"/>
          <w:i/>
          <w:sz w:val="22"/>
          <w:vertAlign w:val="superscript"/>
        </w:rPr>
        <w:t>b</w:t>
      </w:r>
      <w:r w:rsidRPr="00F379B1">
        <w:rPr>
          <w:rFonts w:ascii="Arial" w:hAnsi="Arial" w:cs="Arial"/>
          <w:i/>
          <w:sz w:val="22"/>
        </w:rPr>
        <w:t>Depart</w:t>
      </w:r>
      <w:bookmarkStart w:id="0" w:name="_GoBack"/>
      <w:bookmarkEnd w:id="0"/>
      <w:r w:rsidRPr="00F379B1">
        <w:rPr>
          <w:rFonts w:ascii="Arial" w:hAnsi="Arial" w:cs="Arial"/>
          <w:i/>
          <w:sz w:val="22"/>
        </w:rPr>
        <w:t xml:space="preserve">ment of Neurological Surgery, School of Medicine, </w:t>
      </w:r>
      <w:r w:rsidRPr="00F379B1">
        <w:rPr>
          <w:rFonts w:ascii="Arial" w:eastAsia="SimSun" w:hAnsi="Arial" w:cs="Arial" w:hint="eastAsia"/>
          <w:i/>
          <w:sz w:val="22"/>
          <w:vertAlign w:val="superscript"/>
        </w:rPr>
        <w:t xml:space="preserve"> </w:t>
      </w:r>
      <w:r w:rsidRPr="00F379B1">
        <w:rPr>
          <w:rFonts w:ascii="Arial" w:hAnsi="Arial" w:cs="Arial"/>
          <w:i/>
          <w:sz w:val="22"/>
        </w:rPr>
        <w:t>Nihon University, Japan</w:t>
      </w:r>
    </w:p>
    <w:p w:rsidR="0009783B" w:rsidRPr="008101FD" w:rsidRDefault="0009783B" w:rsidP="0009783B">
      <w:pPr>
        <w:spacing w:after="0" w:line="240" w:lineRule="auto"/>
        <w:jc w:val="center"/>
        <w:rPr>
          <w:rFonts w:ascii="Arial" w:hAnsi="Arial" w:cs="Arial"/>
        </w:rPr>
      </w:pPr>
    </w:p>
    <w:p w:rsidR="0009783B" w:rsidRPr="008101FD" w:rsidRDefault="0009783B" w:rsidP="0009783B">
      <w:pPr>
        <w:spacing w:after="0" w:line="240" w:lineRule="auto"/>
        <w:jc w:val="center"/>
        <w:rPr>
          <w:rFonts w:ascii="Arial" w:hAnsi="Arial" w:cs="Arial"/>
          <w:i/>
          <w:sz w:val="22"/>
          <w:szCs w:val="22"/>
        </w:rPr>
      </w:pPr>
      <w:r w:rsidRPr="005E505D">
        <w:rPr>
          <w:rFonts w:ascii="Arial" w:eastAsia="Arial Unicode MS" w:hAnsi="Arial" w:cs="Arial"/>
          <w:i/>
          <w:sz w:val="22"/>
          <w:szCs w:val="22"/>
          <w:lang w:eastAsia="ja-JP"/>
        </w:rPr>
        <w:t>sakatani.kaoru</w:t>
      </w:r>
      <w:r w:rsidR="00F379B1">
        <w:rPr>
          <w:rFonts w:ascii="Arial" w:hAnsi="Arial" w:cs="Arial"/>
          <w:i/>
          <w:sz w:val="22"/>
          <w:szCs w:val="22"/>
        </w:rPr>
        <w:t>@</w:t>
      </w:r>
      <w:r w:rsidRPr="008101FD">
        <w:rPr>
          <w:rFonts w:ascii="Arial" w:hAnsi="Arial" w:cs="Arial"/>
          <w:i/>
          <w:sz w:val="22"/>
          <w:szCs w:val="22"/>
        </w:rPr>
        <w:t>nihon-u.ac.jp</w:t>
      </w:r>
    </w:p>
    <w:p w:rsidR="0009783B" w:rsidRPr="008101FD" w:rsidRDefault="0009783B" w:rsidP="0009783B">
      <w:pPr>
        <w:spacing w:after="0" w:line="240" w:lineRule="auto"/>
        <w:jc w:val="center"/>
        <w:rPr>
          <w:rFonts w:ascii="Arial" w:hAnsi="Arial" w:cs="Arial"/>
        </w:rPr>
      </w:pPr>
    </w:p>
    <w:p w:rsidR="007334DA" w:rsidRPr="00925E7E" w:rsidRDefault="0009783B" w:rsidP="007334DA">
      <w:pPr>
        <w:rPr>
          <w:rFonts w:ascii="Arial" w:hAnsi="Arial" w:cs="Arial"/>
          <w:color w:val="000000"/>
          <w:lang w:eastAsia="ja-JP"/>
        </w:rPr>
      </w:pPr>
      <w:r w:rsidRPr="00925E7E">
        <w:rPr>
          <w:rFonts w:ascii="Arial" w:eastAsia="SimSun" w:hAnsi="Arial" w:cs="Arial"/>
          <w:b/>
          <w:color w:val="000000"/>
        </w:rPr>
        <w:t>Abstract:</w:t>
      </w:r>
      <w:r w:rsidRPr="00925E7E">
        <w:rPr>
          <w:rFonts w:ascii="Arial" w:eastAsia="SimSun" w:hAnsi="Arial" w:cs="Arial"/>
          <w:color w:val="000000"/>
        </w:rPr>
        <w:t xml:space="preserve"> </w:t>
      </w:r>
      <w:r w:rsidR="007334DA" w:rsidRPr="00925E7E">
        <w:rPr>
          <w:rFonts w:ascii="Arial" w:hAnsi="Arial" w:cs="Arial"/>
        </w:rPr>
        <w:t>The</w:t>
      </w:r>
      <w:r w:rsidR="007334DA" w:rsidRPr="00925E7E">
        <w:rPr>
          <w:rFonts w:ascii="Arial" w:eastAsia="Ｔｉｍｅｓ" w:hAnsi="Arial" w:cs="Arial"/>
          <w:lang w:val="en"/>
        </w:rPr>
        <w:t xml:space="preserve"> incidence of stress-induced </w:t>
      </w:r>
      <w:r w:rsidR="007334DA" w:rsidRPr="00925E7E">
        <w:rPr>
          <w:rFonts w:ascii="Arial" w:eastAsia="Ｔｉｍｅｓ" w:hAnsi="Arial" w:cs="Arial"/>
        </w:rPr>
        <w:t>psychological and somatic diseases</w:t>
      </w:r>
      <w:r w:rsidR="007334DA" w:rsidRPr="00925E7E">
        <w:rPr>
          <w:rFonts w:ascii="Arial" w:eastAsia="Ｔｉｍｅｓ" w:hAnsi="Arial" w:cs="Arial"/>
          <w:lang w:val="en"/>
        </w:rPr>
        <w:t xml:space="preserve"> has been increasing rapidly</w:t>
      </w:r>
      <w:r w:rsidR="007334DA" w:rsidRPr="00925E7E">
        <w:rPr>
          <w:rFonts w:ascii="Arial" w:eastAsia="Ｔｉｍｅｓ" w:hAnsi="Arial" w:cs="Arial"/>
          <w:color w:val="000000"/>
        </w:rPr>
        <w:t>, and it is important to clarify the neurophysiological mechanisms of stress response in order to establish effective stress management methods. We found that the prefrontal cortex (PFC) plays an important role in stress response [1-4]</w:t>
      </w:r>
      <w:r w:rsidR="007334DA" w:rsidRPr="00925E7E">
        <w:rPr>
          <w:rFonts w:ascii="Arial" w:hAnsi="Arial" w:cs="Arial"/>
          <w:color w:val="000000"/>
        </w:rPr>
        <w:t>.</w:t>
      </w:r>
      <w:r w:rsidR="007334DA" w:rsidRPr="00925E7E">
        <w:rPr>
          <w:rFonts w:ascii="Arial" w:eastAsia="Ｔｉｍｅｓ" w:hAnsi="Arial" w:cs="Arial"/>
          <w:color w:val="000000"/>
        </w:rPr>
        <w:t xml:space="preserve"> </w:t>
      </w:r>
      <w:r w:rsidR="007334DA" w:rsidRPr="00925E7E">
        <w:rPr>
          <w:rFonts w:ascii="Arial" w:eastAsia="Osaka−等幅" w:hAnsi="Arial" w:cs="Arial"/>
          <w:color w:val="000000"/>
        </w:rPr>
        <w:t xml:space="preserve">In this study, we </w:t>
      </w:r>
      <w:r w:rsidR="007334DA" w:rsidRPr="00925E7E">
        <w:rPr>
          <w:rFonts w:ascii="Arial" w:hAnsi="Arial" w:cs="Arial"/>
        </w:rPr>
        <w:t xml:space="preserve">employed </w:t>
      </w:r>
      <w:r w:rsidR="007334DA" w:rsidRPr="00925E7E">
        <w:rPr>
          <w:rFonts w:ascii="Arial" w:eastAsia="Ｔｉｍｅｓ" w:hAnsi="Arial" w:cs="Arial"/>
          <w:color w:val="000000"/>
        </w:rPr>
        <w:t xml:space="preserve">near-infrared spectroscopy (NIRS) and electroencephalography (EEG) </w:t>
      </w:r>
      <w:r w:rsidR="007334DA" w:rsidRPr="00925E7E">
        <w:rPr>
          <w:rFonts w:ascii="Arial" w:hAnsi="Arial" w:cs="Arial"/>
        </w:rPr>
        <w:t xml:space="preserve">to </w:t>
      </w:r>
      <w:r w:rsidR="000A0CC0" w:rsidRPr="00925E7E">
        <w:rPr>
          <w:rFonts w:ascii="Arial" w:hAnsi="Arial" w:cs="Arial"/>
          <w:color w:val="000000"/>
        </w:rPr>
        <w:t>investigate</w:t>
      </w:r>
      <w:r w:rsidR="007334DA" w:rsidRPr="00925E7E">
        <w:rPr>
          <w:rFonts w:ascii="Arial" w:hAnsi="Arial" w:cs="Arial"/>
          <w:color w:val="000000"/>
        </w:rPr>
        <w:t xml:space="preserve"> the characteristics of PFC activ</w:t>
      </w:r>
      <w:r w:rsidR="000A0CC0" w:rsidRPr="00925E7E">
        <w:rPr>
          <w:rFonts w:ascii="Arial" w:hAnsi="Arial" w:cs="Arial"/>
          <w:color w:val="000000"/>
        </w:rPr>
        <w:t>ity</w:t>
      </w:r>
      <w:r w:rsidR="007334DA" w:rsidRPr="00925E7E">
        <w:rPr>
          <w:rFonts w:ascii="Arial" w:hAnsi="Arial" w:cs="Arial"/>
          <w:color w:val="000000"/>
        </w:rPr>
        <w:t xml:space="preserve"> during</w:t>
      </w:r>
      <w:r w:rsidR="000A0CC0" w:rsidRPr="00925E7E">
        <w:rPr>
          <w:rFonts w:ascii="Arial" w:hAnsi="Arial" w:cs="Arial"/>
        </w:rPr>
        <w:t xml:space="preserve"> mental arithmetic tasks.</w:t>
      </w:r>
      <w:r w:rsidR="007334DA" w:rsidRPr="00925E7E">
        <w:rPr>
          <w:rFonts w:ascii="Arial" w:hAnsi="Arial" w:cs="Arial"/>
        </w:rPr>
        <w:t xml:space="preserve"> </w:t>
      </w:r>
      <w:r w:rsidR="007334DA" w:rsidRPr="00925E7E">
        <w:rPr>
          <w:rFonts w:ascii="Arial" w:hAnsi="Arial" w:cs="Arial"/>
          <w:color w:val="000000"/>
        </w:rPr>
        <w:t xml:space="preserve"> </w:t>
      </w:r>
    </w:p>
    <w:p w:rsidR="000A0CC0" w:rsidRPr="00925E7E" w:rsidRDefault="007334DA" w:rsidP="007334DA">
      <w:pPr>
        <w:rPr>
          <w:rFonts w:ascii="Arial" w:hAnsi="Arial" w:cs="Arial"/>
          <w:color w:val="000000"/>
          <w:lang w:eastAsia="ja-JP"/>
        </w:rPr>
      </w:pPr>
      <w:r w:rsidRPr="00925E7E">
        <w:rPr>
          <w:rFonts w:ascii="Arial" w:hAnsi="Arial" w:cs="Arial"/>
          <w:b/>
          <w:color w:val="000000"/>
          <w:lang w:eastAsia="ja-JP"/>
        </w:rPr>
        <w:t>Methods</w:t>
      </w:r>
      <w:r w:rsidRPr="00925E7E">
        <w:rPr>
          <w:rFonts w:ascii="Arial" w:hAnsi="Arial" w:cs="Arial"/>
          <w:color w:val="000000"/>
          <w:lang w:eastAsia="ja-JP"/>
        </w:rPr>
        <w:t xml:space="preserve">: </w:t>
      </w:r>
      <w:r w:rsidRPr="00925E7E">
        <w:rPr>
          <w:rFonts w:ascii="Arial" w:hAnsi="Arial" w:cs="Arial"/>
          <w:lang w:eastAsia="ja-JP"/>
        </w:rPr>
        <w:t xml:space="preserve">We used a two-channel NIRS to </w:t>
      </w:r>
      <w:r w:rsidRPr="00925E7E">
        <w:rPr>
          <w:rFonts w:ascii="Arial" w:hAnsi="Arial" w:cs="Arial"/>
        </w:rPr>
        <w:t xml:space="preserve">measure </w:t>
      </w:r>
      <w:r w:rsidRPr="00925E7E">
        <w:rPr>
          <w:rFonts w:ascii="Arial" w:hAnsi="Arial" w:cs="Arial"/>
          <w:color w:val="000000"/>
          <w:lang w:eastAsia="ja-JP"/>
        </w:rPr>
        <w:t xml:space="preserve">haemoglobin </w:t>
      </w:r>
      <w:r w:rsidR="00930087" w:rsidRPr="00925E7E">
        <w:rPr>
          <w:rFonts w:ascii="Arial" w:hAnsi="Arial" w:cs="Arial"/>
          <w:color w:val="000000"/>
          <w:lang w:eastAsia="ja-JP"/>
        </w:rPr>
        <w:t xml:space="preserve">(Hb) </w:t>
      </w:r>
      <w:r w:rsidRPr="00925E7E">
        <w:rPr>
          <w:rFonts w:ascii="Arial" w:hAnsi="Arial" w:cs="Arial"/>
          <w:color w:val="000000"/>
          <w:lang w:eastAsia="ja-JP"/>
        </w:rPr>
        <w:t>concentration changes in</w:t>
      </w:r>
      <w:r w:rsidRPr="00925E7E">
        <w:rPr>
          <w:rFonts w:ascii="Arial" w:hAnsi="Arial" w:cs="Arial"/>
          <w:color w:val="000000"/>
        </w:rPr>
        <w:t xml:space="preserve"> the bilateral PFC</w:t>
      </w:r>
      <w:r w:rsidRPr="00925E7E">
        <w:rPr>
          <w:rFonts w:ascii="Arial" w:hAnsi="Arial" w:cs="Arial"/>
          <w:color w:val="000000"/>
          <w:lang w:eastAsia="ja-JP"/>
        </w:rPr>
        <w:t xml:space="preserve"> </w:t>
      </w:r>
      <w:r w:rsidR="00930087" w:rsidRPr="00925E7E">
        <w:rPr>
          <w:rFonts w:ascii="Arial" w:hAnsi="Arial" w:cs="Arial"/>
          <w:color w:val="000000"/>
          <w:lang w:eastAsia="ja-JP"/>
        </w:rPr>
        <w:t xml:space="preserve">during a mental arithmetic task (2 min) </w:t>
      </w:r>
      <w:r w:rsidRPr="00925E7E">
        <w:rPr>
          <w:rFonts w:ascii="Arial" w:hAnsi="Arial" w:cs="Arial"/>
          <w:color w:val="000000"/>
          <w:lang w:eastAsia="ja-JP"/>
        </w:rPr>
        <w:t xml:space="preserve">in normal adults. </w:t>
      </w:r>
      <w:r w:rsidR="000A0CC0" w:rsidRPr="00925E7E">
        <w:rPr>
          <w:rFonts w:ascii="Arial" w:hAnsi="Arial" w:cs="Arial"/>
          <w:color w:val="000000"/>
          <w:lang w:eastAsia="ja-JP"/>
        </w:rPr>
        <w:t xml:space="preserve">We also measured </w:t>
      </w:r>
      <w:r w:rsidR="000A0CC0" w:rsidRPr="00925E7E">
        <w:rPr>
          <w:rFonts w:ascii="Arial" w:hAnsi="Arial" w:cs="Arial"/>
          <w:color w:val="000000"/>
        </w:rPr>
        <w:t>the bilateral PFC</w:t>
      </w:r>
      <w:r w:rsidR="000A0CC0" w:rsidRPr="00925E7E">
        <w:rPr>
          <w:rFonts w:ascii="Arial" w:hAnsi="Arial" w:cs="Arial"/>
          <w:color w:val="000000"/>
          <w:lang w:eastAsia="ja-JP"/>
        </w:rPr>
        <w:t xml:space="preserve"> activity </w:t>
      </w:r>
      <w:r w:rsidR="00930087" w:rsidRPr="00925E7E">
        <w:rPr>
          <w:rFonts w:ascii="Arial" w:hAnsi="Arial" w:cs="Arial"/>
          <w:color w:val="000000"/>
          <w:lang w:eastAsia="ja-JP"/>
        </w:rPr>
        <w:t xml:space="preserve">during the task </w:t>
      </w:r>
      <w:r w:rsidR="000A0CC0" w:rsidRPr="00925E7E">
        <w:rPr>
          <w:rFonts w:ascii="Arial" w:hAnsi="Arial" w:cs="Arial"/>
          <w:color w:val="000000"/>
          <w:lang w:eastAsia="ja-JP"/>
        </w:rPr>
        <w:t>using EEG</w:t>
      </w:r>
      <w:r w:rsidR="00930087" w:rsidRPr="00925E7E">
        <w:rPr>
          <w:rFonts w:ascii="Arial" w:hAnsi="Arial" w:cs="Arial"/>
          <w:color w:val="000000"/>
          <w:lang w:eastAsia="ja-JP"/>
        </w:rPr>
        <w:t xml:space="preserve"> simultaneously</w:t>
      </w:r>
      <w:r w:rsidR="000A0CC0" w:rsidRPr="00925E7E">
        <w:rPr>
          <w:rFonts w:ascii="Arial" w:hAnsi="Arial" w:cs="Arial"/>
          <w:color w:val="000000"/>
          <w:lang w:eastAsia="ja-JP"/>
        </w:rPr>
        <w:t xml:space="preserve">. </w:t>
      </w:r>
      <w:r w:rsidR="00930087" w:rsidRPr="00925E7E">
        <w:rPr>
          <w:rFonts w:ascii="Arial" w:hAnsi="Arial" w:cs="Arial"/>
          <w:color w:val="000000"/>
          <w:lang w:eastAsia="ja-JP"/>
        </w:rPr>
        <w:t>We evaluated concentration changes of oxy-Hb induced by the task, while analyze changes of</w:t>
      </w:r>
      <w:r w:rsidR="00F379B1">
        <w:rPr>
          <w:rFonts w:ascii="Arial" w:eastAsia="ＭＳ Ｐゴシック" w:hAnsi="Arial" w:cs="Arial" w:hint="eastAsia"/>
          <w:color w:val="000000"/>
          <w:lang w:eastAsia="ja-JP"/>
        </w:rPr>
        <w:t xml:space="preserve"> </w:t>
      </w:r>
      <w:r w:rsidR="00930087" w:rsidRPr="00925E7E">
        <w:rPr>
          <w:rFonts w:ascii="Arial" w:eastAsia="ＭＳ Ｐゴシック" w:hAnsi="Arial" w:cs="Arial"/>
          <w:color w:val="000000"/>
          <w:lang w:eastAsia="ja-JP"/>
        </w:rPr>
        <w:t>α</w:t>
      </w:r>
      <w:r w:rsidR="00F379B1">
        <w:rPr>
          <w:rFonts w:ascii="Arial" w:eastAsia="ＭＳ Ｐゴシック" w:hAnsi="Arial" w:cs="Arial"/>
          <w:color w:val="000000"/>
          <w:lang w:eastAsia="ja-JP"/>
        </w:rPr>
        <w:t xml:space="preserve"> </w:t>
      </w:r>
      <w:r w:rsidR="00930087" w:rsidRPr="00925E7E">
        <w:rPr>
          <w:rFonts w:ascii="Arial" w:eastAsia="ＭＳ Ｐゴシック" w:hAnsi="Arial" w:cs="Arial"/>
          <w:color w:val="000000"/>
          <w:lang w:eastAsia="ja-JP"/>
        </w:rPr>
        <w:t xml:space="preserve">wave </w:t>
      </w:r>
      <w:r w:rsidR="00930087" w:rsidRPr="00925E7E">
        <w:rPr>
          <w:rFonts w:ascii="Arial" w:hAnsi="Arial" w:cs="Arial"/>
          <w:color w:val="000000"/>
          <w:lang w:eastAsia="ja-JP"/>
        </w:rPr>
        <w:t>using power spectrum analysis</w:t>
      </w:r>
      <w:r w:rsidR="0022613D" w:rsidRPr="00925E7E">
        <w:rPr>
          <w:rFonts w:ascii="Arial" w:hAnsi="Arial" w:cs="Arial"/>
          <w:color w:val="000000"/>
          <w:lang w:eastAsia="ja-JP"/>
        </w:rPr>
        <w:t>.</w:t>
      </w:r>
    </w:p>
    <w:p w:rsidR="00930087" w:rsidRPr="00925E7E" w:rsidRDefault="007334DA" w:rsidP="007334DA">
      <w:pPr>
        <w:rPr>
          <w:rFonts w:ascii="Arial" w:hAnsi="Arial" w:cs="Arial"/>
          <w:lang w:eastAsia="ja-JP"/>
        </w:rPr>
      </w:pPr>
      <w:r w:rsidRPr="00925E7E">
        <w:rPr>
          <w:rFonts w:ascii="Arial" w:hAnsi="Arial" w:cs="Arial"/>
          <w:b/>
          <w:lang w:eastAsia="ja-JP"/>
        </w:rPr>
        <w:t>Results</w:t>
      </w:r>
      <w:r w:rsidRPr="00925E7E">
        <w:rPr>
          <w:rFonts w:ascii="Arial" w:hAnsi="Arial" w:cs="Arial"/>
          <w:lang w:eastAsia="ja-JP"/>
        </w:rPr>
        <w:t xml:space="preserve">: </w:t>
      </w:r>
      <w:r w:rsidR="002110A5" w:rsidRPr="00925E7E">
        <w:rPr>
          <w:rFonts w:ascii="Arial" w:eastAsia="ＭＳ Ｐゴシック" w:hAnsi="Arial" w:cs="Arial"/>
          <w:lang w:eastAsia="ja-JP"/>
        </w:rPr>
        <w:t>Fig. 1</w:t>
      </w:r>
      <w:r w:rsidR="002110A5">
        <w:rPr>
          <w:rFonts w:ascii="Arial" w:eastAsia="ＭＳ Ｐゴシック" w:hAnsi="Arial" w:cs="Arial"/>
          <w:lang w:eastAsia="ja-JP"/>
        </w:rPr>
        <w:t xml:space="preserve"> shows a typical example of NIRS and EEG recordings. We observed </w:t>
      </w:r>
      <w:r w:rsidR="00F26FD2">
        <w:rPr>
          <w:rFonts w:ascii="Arial" w:eastAsia="ＭＳ Ｐゴシック" w:hAnsi="Arial" w:cs="Arial"/>
          <w:lang w:eastAsia="ja-JP"/>
        </w:rPr>
        <w:t xml:space="preserve">that </w:t>
      </w:r>
      <w:r w:rsidR="00925E7E" w:rsidRPr="00925E7E">
        <w:rPr>
          <w:rFonts w:ascii="Arial" w:hAnsi="Arial" w:cs="Arial"/>
          <w:lang w:eastAsia="ja-JP"/>
        </w:rPr>
        <w:t xml:space="preserve">oxy-Hb </w:t>
      </w:r>
      <w:r w:rsidR="002110A5" w:rsidRPr="00925E7E">
        <w:rPr>
          <w:rFonts w:ascii="Arial" w:hAnsi="Arial" w:cs="Arial"/>
          <w:lang w:eastAsia="ja-JP"/>
        </w:rPr>
        <w:t xml:space="preserve">in the </w:t>
      </w:r>
      <w:r w:rsidR="002110A5">
        <w:rPr>
          <w:rFonts w:ascii="Arial" w:hAnsi="Arial" w:cs="Arial"/>
          <w:lang w:eastAsia="ja-JP"/>
        </w:rPr>
        <w:t xml:space="preserve">bilateral </w:t>
      </w:r>
      <w:r w:rsidR="002110A5" w:rsidRPr="00925E7E">
        <w:rPr>
          <w:rFonts w:ascii="Arial" w:hAnsi="Arial" w:cs="Arial"/>
          <w:lang w:eastAsia="ja-JP"/>
        </w:rPr>
        <w:t xml:space="preserve">PFC </w:t>
      </w:r>
      <w:r w:rsidR="00F26FD2">
        <w:rPr>
          <w:rFonts w:ascii="Arial" w:hAnsi="Arial" w:cs="Arial"/>
          <w:lang w:eastAsia="ja-JP"/>
        </w:rPr>
        <w:t xml:space="preserve">increased significantly </w:t>
      </w:r>
      <w:r w:rsidR="00925E7E" w:rsidRPr="00925E7E">
        <w:rPr>
          <w:rFonts w:ascii="Arial" w:hAnsi="Arial" w:cs="Arial"/>
          <w:lang w:eastAsia="ja-JP"/>
        </w:rPr>
        <w:t>du</w:t>
      </w:r>
      <w:r w:rsidR="002110A5">
        <w:rPr>
          <w:rFonts w:ascii="Arial" w:hAnsi="Arial" w:cs="Arial"/>
          <w:lang w:eastAsia="ja-JP"/>
        </w:rPr>
        <w:t>ring the task</w:t>
      </w:r>
      <w:r w:rsidR="00F26FD2">
        <w:rPr>
          <w:rFonts w:ascii="Arial" w:hAnsi="Arial" w:cs="Arial"/>
          <w:lang w:eastAsia="ja-JP"/>
        </w:rPr>
        <w:t xml:space="preserve"> (p&lt;0.05)</w:t>
      </w:r>
      <w:r w:rsidR="002110A5">
        <w:rPr>
          <w:rFonts w:ascii="Arial" w:hAnsi="Arial" w:cs="Arial"/>
          <w:lang w:eastAsia="ja-JP"/>
        </w:rPr>
        <w:t>, while the</w:t>
      </w:r>
      <w:r w:rsidR="00925E7E" w:rsidRPr="00925E7E">
        <w:rPr>
          <w:rFonts w:ascii="Arial" w:hAnsi="Arial" w:cs="Arial"/>
          <w:lang w:eastAsia="ja-JP"/>
        </w:rPr>
        <w:t xml:space="preserve"> </w:t>
      </w:r>
      <w:r w:rsidR="002110A5">
        <w:rPr>
          <w:rFonts w:ascii="Arial" w:hAnsi="Arial" w:cs="Arial"/>
          <w:lang w:eastAsia="ja-JP"/>
        </w:rPr>
        <w:t xml:space="preserve">power </w:t>
      </w:r>
      <w:r w:rsidR="00925E7E" w:rsidRPr="00925E7E">
        <w:rPr>
          <w:rFonts w:ascii="Arial" w:hAnsi="Arial" w:cs="Arial"/>
          <w:lang w:eastAsia="ja-JP"/>
        </w:rPr>
        <w:t xml:space="preserve">of </w:t>
      </w:r>
      <w:r w:rsidR="00925E7E" w:rsidRPr="00925E7E">
        <w:rPr>
          <w:rFonts w:ascii="Arial" w:eastAsia="ＭＳ Ｐゴシック" w:hAnsi="Arial" w:cs="Arial"/>
          <w:lang w:eastAsia="ja-JP"/>
        </w:rPr>
        <w:t xml:space="preserve">α wave </w:t>
      </w:r>
      <w:r w:rsidR="00925E7E">
        <w:rPr>
          <w:rFonts w:ascii="Arial" w:eastAsia="ＭＳ Ｐゴシック" w:hAnsi="Arial" w:cs="Arial"/>
          <w:lang w:eastAsia="ja-JP"/>
        </w:rPr>
        <w:t xml:space="preserve">in the PFC </w:t>
      </w:r>
      <w:r w:rsidR="00925E7E" w:rsidRPr="00925E7E">
        <w:rPr>
          <w:rFonts w:ascii="Arial" w:eastAsia="ＭＳ Ｐゴシック" w:hAnsi="Arial" w:cs="Arial"/>
          <w:lang w:eastAsia="ja-JP"/>
        </w:rPr>
        <w:t>de</w:t>
      </w:r>
      <w:r w:rsidR="002110A5">
        <w:rPr>
          <w:rFonts w:ascii="Arial" w:eastAsia="ＭＳ Ｐゴシック" w:hAnsi="Arial" w:cs="Arial"/>
          <w:lang w:eastAsia="ja-JP"/>
        </w:rPr>
        <w:t xml:space="preserve">creased </w:t>
      </w:r>
      <w:r w:rsidR="00F26FD2">
        <w:rPr>
          <w:rFonts w:ascii="Arial" w:eastAsia="ＭＳ Ｐゴシック" w:hAnsi="Arial" w:cs="Arial"/>
          <w:lang w:eastAsia="ja-JP"/>
        </w:rPr>
        <w:t xml:space="preserve">significantly </w:t>
      </w:r>
      <w:r w:rsidR="002110A5">
        <w:rPr>
          <w:rFonts w:ascii="Arial" w:eastAsia="ＭＳ Ｐゴシック" w:hAnsi="Arial" w:cs="Arial"/>
          <w:lang w:eastAsia="ja-JP"/>
        </w:rPr>
        <w:t>during the task</w:t>
      </w:r>
      <w:r w:rsidR="00F26FD2">
        <w:rPr>
          <w:rFonts w:ascii="Arial" w:eastAsia="ＭＳ Ｐゴシック" w:hAnsi="Arial" w:cs="Arial"/>
          <w:lang w:eastAsia="ja-JP"/>
        </w:rPr>
        <w:t xml:space="preserve"> (p&lt;0.01)</w:t>
      </w:r>
      <w:r w:rsidR="002110A5">
        <w:rPr>
          <w:rFonts w:ascii="Arial" w:eastAsia="ＭＳ Ｐゴシック" w:hAnsi="Arial" w:cs="Arial"/>
          <w:lang w:eastAsia="ja-JP"/>
        </w:rPr>
        <w:t xml:space="preserve">. </w:t>
      </w:r>
    </w:p>
    <w:p w:rsidR="00C01303" w:rsidRDefault="00A74EB0" w:rsidP="00414C95">
      <w:pPr>
        <w:jc w:val="center"/>
        <w:rPr>
          <w:rFonts w:eastAsia="ＭＳ Ｐゴシック"/>
          <w:lang w:eastAsia="ja-JP"/>
        </w:rPr>
      </w:pPr>
      <w:r>
        <w:rPr>
          <w:noProof/>
          <w:lang w:eastAsia="ja-JP"/>
        </w:rPr>
        <w:drawing>
          <wp:inline distT="0" distB="0" distL="0" distR="0">
            <wp:extent cx="4899804" cy="174221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RS EEG fig final.jpg"/>
                    <pic:cNvPicPr/>
                  </pic:nvPicPr>
                  <pic:blipFill>
                    <a:blip r:embed="rId8">
                      <a:extLst>
                        <a:ext uri="{28A0092B-C50C-407E-A947-70E740481C1C}">
                          <a14:useLocalDpi xmlns:a14="http://schemas.microsoft.com/office/drawing/2010/main" val="0"/>
                        </a:ext>
                      </a:extLst>
                    </a:blip>
                    <a:stretch>
                      <a:fillRect/>
                    </a:stretch>
                  </pic:blipFill>
                  <pic:spPr>
                    <a:xfrm>
                      <a:off x="0" y="0"/>
                      <a:ext cx="4949536" cy="1759896"/>
                    </a:xfrm>
                    <a:prstGeom prst="rect">
                      <a:avLst/>
                    </a:prstGeom>
                  </pic:spPr>
                </pic:pic>
              </a:graphicData>
            </a:graphic>
          </wp:inline>
        </w:drawing>
      </w:r>
    </w:p>
    <w:p w:rsidR="002110A5" w:rsidRPr="002110A5" w:rsidRDefault="002110A5" w:rsidP="007334DA">
      <w:pPr>
        <w:rPr>
          <w:rFonts w:eastAsia="ＭＳ Ｐゴシック"/>
          <w:lang w:eastAsia="ja-JP"/>
        </w:rPr>
      </w:pPr>
      <w:r>
        <w:rPr>
          <w:rFonts w:ascii="Arial" w:hAnsi="Arial" w:cs="Arial"/>
          <w:b/>
          <w:lang w:eastAsia="ja-JP"/>
        </w:rPr>
        <w:t>Discussion</w:t>
      </w:r>
      <w:r w:rsidRPr="00925E7E">
        <w:rPr>
          <w:rFonts w:ascii="Arial" w:hAnsi="Arial" w:cs="Arial"/>
          <w:lang w:eastAsia="ja-JP"/>
        </w:rPr>
        <w:t>:</w:t>
      </w:r>
      <w:r>
        <w:rPr>
          <w:rFonts w:ascii="Arial" w:hAnsi="Arial" w:cs="Arial"/>
          <w:lang w:eastAsia="ja-JP"/>
        </w:rPr>
        <w:t xml:space="preserve"> </w:t>
      </w:r>
      <w:r w:rsidR="00757A25">
        <w:rPr>
          <w:rFonts w:ascii="Arial" w:eastAsia="ＭＳ Ｐゴシック" w:hAnsi="Arial" w:cs="Arial"/>
          <w:lang w:eastAsia="ja-JP"/>
        </w:rPr>
        <w:t>The present results indicate that mental stress tasks cause</w:t>
      </w:r>
      <w:r w:rsidR="00F26FD2">
        <w:rPr>
          <w:rFonts w:ascii="Arial" w:eastAsia="ＭＳ Ｐゴシック" w:hAnsi="Arial" w:cs="Arial"/>
          <w:lang w:eastAsia="ja-JP"/>
        </w:rPr>
        <w:t>d</w:t>
      </w:r>
      <w:r w:rsidR="00757A25">
        <w:rPr>
          <w:rFonts w:ascii="Arial" w:eastAsia="ＭＳ Ｐゴシック" w:hAnsi="Arial" w:cs="Arial"/>
          <w:lang w:eastAsia="ja-JP"/>
        </w:rPr>
        <w:t xml:space="preserve"> activation of the bilateral PFC</w:t>
      </w:r>
      <w:r w:rsidR="00757A25" w:rsidRPr="00925E7E">
        <w:rPr>
          <w:rFonts w:ascii="Arial" w:eastAsia="ＭＳ Ｐゴシック" w:hAnsi="Arial" w:cs="Arial"/>
          <w:lang w:eastAsia="ja-JP"/>
        </w:rPr>
        <w:t>.</w:t>
      </w:r>
      <w:r w:rsidR="00757A25">
        <w:rPr>
          <w:rFonts w:ascii="Arial" w:eastAsia="ＭＳ Ｐゴシック" w:hAnsi="Arial" w:cs="Arial"/>
          <w:lang w:eastAsia="ja-JP"/>
        </w:rPr>
        <w:t xml:space="preserve"> </w:t>
      </w:r>
      <w:r w:rsidR="00414C95">
        <w:rPr>
          <w:rFonts w:ascii="Arial" w:eastAsia="ＭＳ Ｐゴシック" w:hAnsi="Arial" w:cs="Arial"/>
          <w:lang w:eastAsia="ja-JP"/>
        </w:rPr>
        <w:t>Simultaneous measurements of NIRS and EEG are useful to evaluate neurophysiological mechanism of stress responses in the brain.</w:t>
      </w:r>
    </w:p>
    <w:p w:rsidR="00414C95" w:rsidRPr="00F379B1" w:rsidRDefault="00414C95" w:rsidP="00414C95">
      <w:pPr>
        <w:spacing w:line="240" w:lineRule="exact"/>
        <w:jc w:val="both"/>
        <w:rPr>
          <w:rFonts w:ascii="Arial" w:eastAsia="ＭＳ Ｐゴシック" w:hAnsi="Arial" w:cs="Arial"/>
          <w:color w:val="222222"/>
          <w:sz w:val="22"/>
          <w:szCs w:val="22"/>
          <w:lang w:val="en" w:eastAsia="ja-JP"/>
        </w:rPr>
      </w:pPr>
      <w:r w:rsidRPr="00F379B1">
        <w:rPr>
          <w:rFonts w:ascii="Arial" w:hAnsi="Arial" w:cs="Arial"/>
          <w:sz w:val="22"/>
          <w:szCs w:val="22"/>
        </w:rPr>
        <w:t xml:space="preserve"> </w:t>
      </w:r>
      <w:r w:rsidR="007334DA" w:rsidRPr="00F379B1">
        <w:rPr>
          <w:rFonts w:ascii="Arial" w:hAnsi="Arial" w:cs="Arial"/>
          <w:sz w:val="22"/>
          <w:szCs w:val="22"/>
        </w:rPr>
        <w:t xml:space="preserve">[1] </w:t>
      </w:r>
      <w:r w:rsidRPr="00F379B1">
        <w:rPr>
          <w:rFonts w:ascii="Arial" w:hAnsi="Arial" w:cs="Arial"/>
          <w:sz w:val="22"/>
          <w:szCs w:val="22"/>
        </w:rPr>
        <w:t xml:space="preserve">RJ Davidson </w:t>
      </w:r>
      <w:r w:rsidR="007334DA" w:rsidRPr="00F379B1">
        <w:rPr>
          <w:rFonts w:ascii="Arial" w:hAnsi="Arial" w:cs="Arial"/>
          <w:sz w:val="22"/>
          <w:szCs w:val="22"/>
        </w:rPr>
        <w:t xml:space="preserve">and </w:t>
      </w:r>
      <w:r w:rsidRPr="00F379B1">
        <w:rPr>
          <w:rFonts w:ascii="Arial" w:hAnsi="Arial" w:cs="Arial"/>
          <w:sz w:val="22"/>
          <w:szCs w:val="22"/>
        </w:rPr>
        <w:t xml:space="preserve">W </w:t>
      </w:r>
      <w:r w:rsidR="007334DA" w:rsidRPr="00F379B1">
        <w:rPr>
          <w:rFonts w:ascii="Arial" w:hAnsi="Arial" w:cs="Arial"/>
          <w:sz w:val="22"/>
          <w:szCs w:val="22"/>
        </w:rPr>
        <w:t>Irwin</w:t>
      </w:r>
      <w:r w:rsidRPr="00F379B1">
        <w:rPr>
          <w:rFonts w:ascii="Arial" w:hAnsi="Arial" w:cs="Arial"/>
          <w:sz w:val="22"/>
          <w:szCs w:val="22"/>
        </w:rPr>
        <w:t xml:space="preserve"> </w:t>
      </w:r>
      <w:r w:rsidRPr="00F379B1">
        <w:rPr>
          <w:rFonts w:ascii="Arial" w:hAnsi="Arial" w:cs="Arial"/>
          <w:i/>
          <w:sz w:val="22"/>
          <w:szCs w:val="22"/>
        </w:rPr>
        <w:t>Trends Cogn Sci.</w:t>
      </w:r>
      <w:r w:rsidRPr="00F379B1">
        <w:rPr>
          <w:rFonts w:ascii="Arial" w:hAnsi="Arial" w:cs="Arial"/>
          <w:sz w:val="22"/>
          <w:szCs w:val="22"/>
        </w:rPr>
        <w:t xml:space="preserve">, 1999;3: </w:t>
      </w:r>
      <w:r w:rsidR="007334DA" w:rsidRPr="00F379B1">
        <w:rPr>
          <w:rFonts w:ascii="Arial" w:hAnsi="Arial" w:cs="Arial"/>
          <w:sz w:val="22"/>
          <w:szCs w:val="22"/>
        </w:rPr>
        <w:t>11-21</w:t>
      </w:r>
    </w:p>
    <w:p w:rsidR="00414C95" w:rsidRPr="00F379B1" w:rsidRDefault="00414C95" w:rsidP="00414C95">
      <w:pPr>
        <w:spacing w:line="220" w:lineRule="exact"/>
        <w:jc w:val="both"/>
        <w:rPr>
          <w:rFonts w:ascii="Arial" w:eastAsia="ＭＳ Ｐゴシック" w:hAnsi="Arial" w:cs="Arial"/>
          <w:color w:val="222222"/>
          <w:sz w:val="22"/>
          <w:szCs w:val="22"/>
          <w:lang w:val="en" w:eastAsia="ja-JP"/>
        </w:rPr>
      </w:pPr>
      <w:r w:rsidRPr="00F379B1">
        <w:rPr>
          <w:rFonts w:ascii="Arial" w:hAnsi="Arial" w:cs="Arial"/>
          <w:sz w:val="22"/>
          <w:szCs w:val="22"/>
          <w:lang w:val="sv-SE"/>
        </w:rPr>
        <w:t xml:space="preserve"> [2] M </w:t>
      </w:r>
      <w:r w:rsidR="007334DA" w:rsidRPr="00F379B1">
        <w:rPr>
          <w:rFonts w:ascii="Arial" w:hAnsi="Arial" w:cs="Arial"/>
          <w:sz w:val="22"/>
          <w:szCs w:val="22"/>
          <w:lang w:val="sv-SE"/>
        </w:rPr>
        <w:t>Tanid</w:t>
      </w:r>
      <w:r w:rsidRPr="00F379B1">
        <w:rPr>
          <w:rFonts w:ascii="Arial" w:hAnsi="Arial" w:cs="Arial"/>
          <w:sz w:val="22"/>
          <w:szCs w:val="22"/>
          <w:lang w:val="sv-SE"/>
        </w:rPr>
        <w:t>a, M. Katsuyama and K. Sakatani</w:t>
      </w:r>
      <w:r w:rsidR="007334DA" w:rsidRPr="00F379B1">
        <w:rPr>
          <w:rFonts w:ascii="Arial" w:hAnsi="Arial" w:cs="Arial"/>
          <w:sz w:val="22"/>
          <w:szCs w:val="22"/>
          <w:lang w:val="sv-SE"/>
        </w:rPr>
        <w:t xml:space="preserve"> </w:t>
      </w:r>
      <w:r w:rsidR="007334DA" w:rsidRPr="00F379B1">
        <w:rPr>
          <w:rFonts w:ascii="Arial" w:hAnsi="Arial" w:cs="Arial"/>
          <w:i/>
          <w:sz w:val="22"/>
          <w:szCs w:val="22"/>
          <w:lang w:val="sv-SE"/>
        </w:rPr>
        <w:t>Brain Research</w:t>
      </w:r>
      <w:r w:rsidR="007334DA" w:rsidRPr="00F379B1">
        <w:rPr>
          <w:rFonts w:ascii="Arial" w:hAnsi="Arial" w:cs="Arial"/>
          <w:sz w:val="22"/>
          <w:szCs w:val="22"/>
          <w:lang w:val="sv-SE"/>
        </w:rPr>
        <w:t xml:space="preserve"> </w:t>
      </w:r>
      <w:r w:rsidRPr="00F379B1">
        <w:rPr>
          <w:rFonts w:ascii="Arial" w:hAnsi="Arial" w:cs="Arial"/>
          <w:sz w:val="22"/>
          <w:szCs w:val="22"/>
          <w:lang w:val="sv-SE"/>
        </w:rPr>
        <w:t>2007;</w:t>
      </w:r>
      <w:r w:rsidR="007334DA" w:rsidRPr="00F379B1">
        <w:rPr>
          <w:rFonts w:ascii="Arial" w:hAnsi="Arial" w:cs="Arial"/>
          <w:sz w:val="22"/>
          <w:szCs w:val="22"/>
          <w:lang w:val="sv-SE"/>
        </w:rPr>
        <w:t>1184</w:t>
      </w:r>
      <w:r w:rsidRPr="00F379B1">
        <w:rPr>
          <w:rFonts w:ascii="Arial" w:hAnsi="Arial" w:cs="Arial"/>
          <w:sz w:val="22"/>
          <w:szCs w:val="22"/>
          <w:lang w:val="sv-SE"/>
        </w:rPr>
        <w:t>: 210-216</w:t>
      </w:r>
    </w:p>
    <w:p w:rsidR="00D84360" w:rsidRDefault="00514F29" w:rsidP="004767E4">
      <w:pPr>
        <w:tabs>
          <w:tab w:val="left" w:pos="1418"/>
          <w:tab w:val="left" w:pos="4536"/>
        </w:tabs>
        <w:rPr>
          <w:sz w:val="22"/>
          <w:szCs w:val="22"/>
        </w:rPr>
      </w:pPr>
      <w:r>
        <w:rPr>
          <w:rFonts w:ascii="Arial" w:hAnsi="Arial" w:cs="Arial"/>
        </w:rPr>
        <w:lastRenderedPageBreak/>
        <w:t>I prefer:</w:t>
      </w:r>
      <w:r w:rsidR="00D84360">
        <w:rPr>
          <w:rFonts w:ascii="Arial" w:hAnsi="Arial" w:cs="Arial"/>
        </w:rPr>
        <w:tab/>
      </w:r>
      <w:r w:rsidR="0022452E">
        <w:rPr>
          <w:rFonts w:ascii="Arial" w:hAnsi="Arial"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20pt" o:ole="">
            <v:imagedata r:id="rId9" o:title=""/>
          </v:shape>
          <w:control r:id="rId10" w:name="OptionButton1" w:shapeid="_x0000_i1029"/>
        </w:object>
      </w:r>
      <w:r w:rsidR="00D84360">
        <w:rPr>
          <w:rFonts w:ascii="Arial" w:hAnsi="Arial" w:cs="Arial"/>
        </w:rPr>
        <w:tab/>
      </w:r>
      <w:r w:rsidR="0022452E">
        <w:rPr>
          <w:rFonts w:ascii="Arial" w:hAnsi="Arial" w:cs="Arial"/>
        </w:rPr>
        <w:object w:dxaOrig="225" w:dyaOrig="225">
          <v:shape id="_x0000_i1031" type="#_x0000_t75" style="width:149pt;height:20pt" o:ole="">
            <v:imagedata r:id="rId11" o:title=""/>
          </v:shape>
          <w:control r:id="rId12" w:name="OptionButton2" w:shapeid="_x0000_i1031"/>
        </w:object>
      </w:r>
    </w:p>
    <w:sectPr w:rsidR="00D84360" w:rsidSect="00EB35C2">
      <w:pgSz w:w="11906" w:h="16838"/>
      <w:pgMar w:top="1418" w:right="1418" w:bottom="1134"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8EE" w:rsidRDefault="004D18EE" w:rsidP="004D18EE">
      <w:pPr>
        <w:spacing w:after="0" w:line="240" w:lineRule="auto"/>
      </w:pPr>
      <w:r>
        <w:separator/>
      </w:r>
    </w:p>
  </w:endnote>
  <w:endnote w:type="continuationSeparator" w:id="0">
    <w:p w:rsidR="004D18EE" w:rsidRDefault="004D18EE" w:rsidP="004D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modern"/>
    <w:pitch w:val="variable"/>
    <w:sig w:usb0="F7FFAFFF" w:usb1="E9DFFFFF" w:usb2="0000003F" w:usb3="00000000" w:csb0="003F01FF" w:csb1="00000000"/>
  </w:font>
  <w:font w:name="Ｔｉｍｅｓ">
    <w:altName w:val="ＭＳ 明朝"/>
    <w:panose1 w:val="00000000000000000000"/>
    <w:charset w:val="80"/>
    <w:family w:val="roman"/>
    <w:notTrueType/>
    <w:pitch w:val="default"/>
  </w:font>
  <w:font w:name="Osaka−等幅">
    <w:altName w:val="ＭＳ Ｐ明朝"/>
    <w:charset w:val="80"/>
    <w:family w:val="auto"/>
    <w:pitch w:val="variable"/>
    <w:sig w:usb0="00000000" w:usb1="00000708" w:usb2="10000000" w:usb3="00000000" w:csb0="00020000"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8EE" w:rsidRDefault="004D18EE" w:rsidP="004D18EE">
      <w:pPr>
        <w:spacing w:after="0" w:line="240" w:lineRule="auto"/>
      </w:pPr>
      <w:r>
        <w:separator/>
      </w:r>
    </w:p>
  </w:footnote>
  <w:footnote w:type="continuationSeparator" w:id="0">
    <w:p w:rsidR="004D18EE" w:rsidRDefault="004D18EE" w:rsidP="004D1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16FD7"/>
    <w:multiLevelType w:val="multilevel"/>
    <w:tmpl w:val="2E716FD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56E4F57"/>
    <w:multiLevelType w:val="multilevel"/>
    <w:tmpl w:val="456E4F57"/>
    <w:lvl w:ilvl="0">
      <w:start w:val="1"/>
      <w:numFmt w:val="lowerLetter"/>
      <w:lvlText w:val="%1)"/>
      <w:lvlJc w:val="left"/>
      <w:pPr>
        <w:ind w:left="1512" w:hanging="360"/>
      </w:pPr>
      <w:rPr>
        <w:rFonts w:hint="default"/>
      </w:rPr>
    </w:lvl>
    <w:lvl w:ilvl="1" w:tentative="1">
      <w:start w:val="1"/>
      <w:numFmt w:val="lowerLetter"/>
      <w:lvlText w:val="%2."/>
      <w:lvlJc w:val="left"/>
      <w:pPr>
        <w:ind w:left="2232" w:hanging="360"/>
      </w:pPr>
    </w:lvl>
    <w:lvl w:ilvl="2" w:tentative="1">
      <w:start w:val="1"/>
      <w:numFmt w:val="lowerRoman"/>
      <w:lvlText w:val="%3."/>
      <w:lvlJc w:val="right"/>
      <w:pPr>
        <w:ind w:left="2952" w:hanging="180"/>
      </w:pPr>
    </w:lvl>
    <w:lvl w:ilvl="3" w:tentative="1">
      <w:start w:val="1"/>
      <w:numFmt w:val="decimal"/>
      <w:lvlText w:val="%4."/>
      <w:lvlJc w:val="left"/>
      <w:pPr>
        <w:ind w:left="3672" w:hanging="360"/>
      </w:pPr>
    </w:lvl>
    <w:lvl w:ilvl="4" w:tentative="1">
      <w:start w:val="1"/>
      <w:numFmt w:val="lowerLetter"/>
      <w:lvlText w:val="%5."/>
      <w:lvlJc w:val="left"/>
      <w:pPr>
        <w:ind w:left="4392" w:hanging="360"/>
      </w:pPr>
    </w:lvl>
    <w:lvl w:ilvl="5" w:tentative="1">
      <w:start w:val="1"/>
      <w:numFmt w:val="lowerRoman"/>
      <w:lvlText w:val="%6."/>
      <w:lvlJc w:val="right"/>
      <w:pPr>
        <w:ind w:left="5112" w:hanging="180"/>
      </w:pPr>
    </w:lvl>
    <w:lvl w:ilvl="6" w:tentative="1">
      <w:start w:val="1"/>
      <w:numFmt w:val="decimal"/>
      <w:lvlText w:val="%7."/>
      <w:lvlJc w:val="left"/>
      <w:pPr>
        <w:ind w:left="5832" w:hanging="360"/>
      </w:pPr>
    </w:lvl>
    <w:lvl w:ilvl="7" w:tentative="1">
      <w:start w:val="1"/>
      <w:numFmt w:val="lowerLetter"/>
      <w:lvlText w:val="%8."/>
      <w:lvlJc w:val="left"/>
      <w:pPr>
        <w:ind w:left="6552" w:hanging="360"/>
      </w:pPr>
    </w:lvl>
    <w:lvl w:ilvl="8" w:tentative="1">
      <w:start w:val="1"/>
      <w:numFmt w:val="lowerRoman"/>
      <w:lvlText w:val="%9."/>
      <w:lvlJc w:val="right"/>
      <w:pPr>
        <w:ind w:left="72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8433"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CA"/>
    <w:rsid w:val="000214CB"/>
    <w:rsid w:val="00042078"/>
    <w:rsid w:val="0009783B"/>
    <w:rsid w:val="000A0CC0"/>
    <w:rsid w:val="000A7BF5"/>
    <w:rsid w:val="000B0BE9"/>
    <w:rsid w:val="000E1E10"/>
    <w:rsid w:val="00103CE4"/>
    <w:rsid w:val="00116C7C"/>
    <w:rsid w:val="001248EF"/>
    <w:rsid w:val="00182D5C"/>
    <w:rsid w:val="001E5599"/>
    <w:rsid w:val="002110A5"/>
    <w:rsid w:val="0022452E"/>
    <w:rsid w:val="0022613D"/>
    <w:rsid w:val="00226BCA"/>
    <w:rsid w:val="002325B1"/>
    <w:rsid w:val="0026095E"/>
    <w:rsid w:val="002761FE"/>
    <w:rsid w:val="00282746"/>
    <w:rsid w:val="002C3083"/>
    <w:rsid w:val="00304608"/>
    <w:rsid w:val="003A1C45"/>
    <w:rsid w:val="003C2F16"/>
    <w:rsid w:val="00414C95"/>
    <w:rsid w:val="004767E4"/>
    <w:rsid w:val="004A6398"/>
    <w:rsid w:val="004D18EE"/>
    <w:rsid w:val="004E6648"/>
    <w:rsid w:val="00514F29"/>
    <w:rsid w:val="00536063"/>
    <w:rsid w:val="00555A7D"/>
    <w:rsid w:val="005E505D"/>
    <w:rsid w:val="006533FC"/>
    <w:rsid w:val="00653440"/>
    <w:rsid w:val="00682B60"/>
    <w:rsid w:val="00685C5F"/>
    <w:rsid w:val="006E51B7"/>
    <w:rsid w:val="006F031C"/>
    <w:rsid w:val="0070434B"/>
    <w:rsid w:val="007109F1"/>
    <w:rsid w:val="007334DA"/>
    <w:rsid w:val="007337A3"/>
    <w:rsid w:val="0073744D"/>
    <w:rsid w:val="00750E77"/>
    <w:rsid w:val="00757A25"/>
    <w:rsid w:val="00793262"/>
    <w:rsid w:val="00812CCA"/>
    <w:rsid w:val="00822AB4"/>
    <w:rsid w:val="00856AA7"/>
    <w:rsid w:val="008727B8"/>
    <w:rsid w:val="008C0A91"/>
    <w:rsid w:val="008F1F76"/>
    <w:rsid w:val="00925E7E"/>
    <w:rsid w:val="00930087"/>
    <w:rsid w:val="009465E3"/>
    <w:rsid w:val="009748F1"/>
    <w:rsid w:val="009871A9"/>
    <w:rsid w:val="00A478D2"/>
    <w:rsid w:val="00A50945"/>
    <w:rsid w:val="00A74EB0"/>
    <w:rsid w:val="00A86019"/>
    <w:rsid w:val="00AE00E0"/>
    <w:rsid w:val="00B77F3F"/>
    <w:rsid w:val="00B920D5"/>
    <w:rsid w:val="00C01303"/>
    <w:rsid w:val="00C4265A"/>
    <w:rsid w:val="00C43FF3"/>
    <w:rsid w:val="00CB5844"/>
    <w:rsid w:val="00D301FC"/>
    <w:rsid w:val="00D72A09"/>
    <w:rsid w:val="00D84360"/>
    <w:rsid w:val="00DA1FFD"/>
    <w:rsid w:val="00E2366C"/>
    <w:rsid w:val="00E556BA"/>
    <w:rsid w:val="00E946D5"/>
    <w:rsid w:val="00EB35C2"/>
    <w:rsid w:val="00F26FD2"/>
    <w:rsid w:val="00F379B1"/>
    <w:rsid w:val="022C0F84"/>
    <w:rsid w:val="07446A8C"/>
    <w:rsid w:val="3E6A3C52"/>
    <w:rsid w:val="463F088D"/>
    <w:rsid w:val="65C1466B"/>
  </w:rsids>
  <m:mathPr>
    <m:mathFont m:val="Cambria Math"/>
    <m:brkBin m:val="before"/>
    <m:brkBinSub m:val="--"/>
    <m:smallFrac/>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8433"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5:docId w15:val="{071D03A2-23D0-46A3-9316-C7CC174F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eastAsia="Times New Roman"/>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pPr>
      <w:spacing w:after="0" w:line="240" w:lineRule="auto"/>
    </w:pPr>
    <w:rPr>
      <w:rFonts w:ascii="Tahoma" w:hAnsi="Tahoma" w:cs="Tahoma"/>
      <w:sz w:val="16"/>
      <w:szCs w:val="16"/>
    </w:rPr>
  </w:style>
  <w:style w:type="character" w:styleId="a5">
    <w:name w:val="Hyperlink"/>
    <w:rPr>
      <w:color w:val="0000FF"/>
      <w:u w:val="single"/>
    </w:rPr>
  </w:style>
  <w:style w:type="character" w:customStyle="1" w:styleId="a4">
    <w:name w:val="吹き出し (文字)"/>
    <w:link w:val="a3"/>
    <w:rPr>
      <w:rFonts w:ascii="Tahoma" w:eastAsia="Times New Roman" w:hAnsi="Tahoma" w:cs="Tahoma"/>
      <w:sz w:val="16"/>
      <w:szCs w:val="16"/>
    </w:rPr>
  </w:style>
  <w:style w:type="character" w:styleId="a6">
    <w:name w:val="FollowedHyperlink"/>
    <w:basedOn w:val="a0"/>
    <w:rsid w:val="008C0A91"/>
    <w:rPr>
      <w:color w:val="800080" w:themeColor="followedHyperlink"/>
      <w:u w:val="single"/>
    </w:rPr>
  </w:style>
  <w:style w:type="paragraph" w:styleId="a7">
    <w:name w:val="header"/>
    <w:basedOn w:val="a"/>
    <w:link w:val="a8"/>
    <w:rsid w:val="004D18EE"/>
    <w:pPr>
      <w:tabs>
        <w:tab w:val="center" w:pos="4513"/>
        <w:tab w:val="right" w:pos="9026"/>
      </w:tabs>
      <w:snapToGrid w:val="0"/>
    </w:pPr>
  </w:style>
  <w:style w:type="character" w:customStyle="1" w:styleId="a8">
    <w:name w:val="ヘッダー (文字)"/>
    <w:basedOn w:val="a0"/>
    <w:link w:val="a7"/>
    <w:rsid w:val="004D18EE"/>
    <w:rPr>
      <w:rFonts w:eastAsia="Times New Roman"/>
      <w:sz w:val="24"/>
      <w:szCs w:val="24"/>
      <w:lang w:val="en-US" w:eastAsia="zh-CN"/>
    </w:rPr>
  </w:style>
  <w:style w:type="paragraph" w:styleId="a9">
    <w:name w:val="footer"/>
    <w:basedOn w:val="a"/>
    <w:link w:val="aa"/>
    <w:rsid w:val="004D18EE"/>
    <w:pPr>
      <w:tabs>
        <w:tab w:val="center" w:pos="4513"/>
        <w:tab w:val="right" w:pos="9026"/>
      </w:tabs>
      <w:snapToGrid w:val="0"/>
    </w:pPr>
  </w:style>
  <w:style w:type="character" w:customStyle="1" w:styleId="aa">
    <w:name w:val="フッター (文字)"/>
    <w:basedOn w:val="a0"/>
    <w:link w:val="a9"/>
    <w:rsid w:val="004D18EE"/>
    <w:rPr>
      <w:rFonts w:eastAsia="Times New Roman"/>
      <w:sz w:val="24"/>
      <w:szCs w:val="24"/>
      <w:lang w:val="en-US" w:eastAsia="zh-CN"/>
    </w:rPr>
  </w:style>
  <w:style w:type="paragraph" w:styleId="ab">
    <w:name w:val="List Paragraph"/>
    <w:basedOn w:val="a"/>
    <w:uiPriority w:val="34"/>
    <w:qFormat/>
    <w:rsid w:val="0009783B"/>
    <w:pPr>
      <w:spacing w:after="160" w:line="256" w:lineRule="auto"/>
      <w:ind w:left="720"/>
      <w:contextualSpacing/>
    </w:pPr>
  </w:style>
  <w:style w:type="character" w:customStyle="1" w:styleId="highlight2">
    <w:name w:val="highlight2"/>
    <w:rsid w:val="00097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305</Words>
  <Characters>1741</Characters>
  <Application>Microsoft Office Word</Application>
  <DocSecurity>0</DocSecurity>
  <Lines>14</Lines>
  <Paragraphs>4</Paragraphs>
  <ScaleCrop>false</ScaleCrop>
  <HeadingPairs>
    <vt:vector size="4" baseType="variant">
      <vt:variant>
        <vt:lpstr>タイトル</vt:lpstr>
      </vt:variant>
      <vt:variant>
        <vt:i4>1</vt:i4>
      </vt:variant>
      <vt:variant>
        <vt:lpstr>Titel</vt:lpstr>
      </vt:variant>
      <vt:variant>
        <vt:i4>1</vt:i4>
      </vt:variant>
    </vt:vector>
  </HeadingPairs>
  <TitlesOfParts>
    <vt:vector size="2" baseType="lpstr">
      <vt:lpstr>Title</vt:lpstr>
      <vt:lpstr>Title</vt:lpstr>
    </vt:vector>
  </TitlesOfParts>
  <Company>ITÖ/ETHZ</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Stephanie</dc:creator>
  <cp:lastModifiedBy>康弘 長澤</cp:lastModifiedBy>
  <cp:revision>12</cp:revision>
  <cp:lastPrinted>2012-03-06T08:56:00Z</cp:lastPrinted>
  <dcterms:created xsi:type="dcterms:W3CDTF">2018-04-09T07:43:00Z</dcterms:created>
  <dcterms:modified xsi:type="dcterms:W3CDTF">2018-04-12T09:29:00Z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