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63" w:rsidRDefault="003A5C2D" w:rsidP="003A5C2D">
      <w:pPr>
        <w:jc w:val="center"/>
        <w:rPr>
          <w:rFonts w:ascii="Arial" w:hAnsi="Arial" w:cs="Arial"/>
        </w:rPr>
      </w:pPr>
      <w:r w:rsidRPr="003A5C2D">
        <w:rPr>
          <w:rFonts w:ascii="Arial" w:eastAsia="SimSun" w:hAnsi="Arial" w:cs="Arial"/>
          <w:b/>
          <w:bCs/>
          <w:color w:val="000000"/>
          <w:sz w:val="28"/>
          <w:szCs w:val="28"/>
        </w:rPr>
        <w:t>The effects of post-stroke on cerebral hemodynamic responses to posture change evaluated by NIRS</w:t>
      </w:r>
    </w:p>
    <w:p w:rsidR="00536063" w:rsidRDefault="00D226C4">
      <w:pPr>
        <w:jc w:val="center"/>
        <w:rPr>
          <w:rFonts w:ascii="Arial" w:hAnsi="Arial" w:cs="Arial"/>
        </w:rPr>
      </w:pPr>
      <w:r w:rsidRPr="00D226C4">
        <w:rPr>
          <w:rFonts w:ascii="Arial" w:hAnsi="Arial" w:cs="Arial"/>
          <w:b/>
        </w:rPr>
        <w:t xml:space="preserve">M Moriya </w:t>
      </w:r>
      <w:r w:rsidRPr="00781F9D">
        <w:rPr>
          <w:rFonts w:ascii="Arial" w:hAnsi="Arial" w:cs="Arial"/>
          <w:b/>
          <w:vertAlign w:val="superscript"/>
        </w:rPr>
        <w:t>a</w:t>
      </w:r>
      <w:r w:rsidRPr="00D226C4">
        <w:rPr>
          <w:rFonts w:ascii="Arial" w:hAnsi="Arial" w:cs="Arial"/>
          <w:b/>
        </w:rPr>
        <w:t xml:space="preserve"> , </w:t>
      </w:r>
      <w:r w:rsidRPr="00781F9D">
        <w:rPr>
          <w:rFonts w:ascii="Arial" w:hAnsi="Arial" w:cs="Arial"/>
        </w:rPr>
        <w:t xml:space="preserve">K Sakatani </w:t>
      </w:r>
      <w:r w:rsidRPr="00781F9D">
        <w:rPr>
          <w:rFonts w:ascii="ＭＳ ゴシック" w:eastAsia="ＭＳ ゴシック" w:hAnsi="ＭＳ ゴシック" w:cs="ＭＳ ゴシック" w:hint="eastAsia"/>
          <w:vertAlign w:val="superscript"/>
        </w:rPr>
        <w:t>ｂ</w:t>
      </w:r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781F9D" w:rsidRPr="00B73D4D" w:rsidRDefault="00781F9D" w:rsidP="00781F9D">
      <w:pPr>
        <w:spacing w:after="0" w:line="240" w:lineRule="auto"/>
        <w:jc w:val="center"/>
        <w:rPr>
          <w:rFonts w:ascii="Arial" w:eastAsia="SimSun" w:hAnsi="Arial" w:cs="Arial"/>
          <w:i/>
        </w:rPr>
      </w:pPr>
      <w:r w:rsidRPr="00781F9D">
        <w:rPr>
          <w:rFonts w:ascii="Arial" w:eastAsia="SimSun" w:hAnsi="Arial" w:cs="Arial"/>
          <w:i/>
          <w:vertAlign w:val="superscript"/>
        </w:rPr>
        <w:t>a</w:t>
      </w:r>
      <w:r w:rsidRPr="00B73D4D">
        <w:rPr>
          <w:rFonts w:ascii="Arial" w:eastAsia="SimSun" w:hAnsi="Arial" w:cs="Arial"/>
          <w:i/>
        </w:rPr>
        <w:t xml:space="preserve"> </w:t>
      </w:r>
      <w:r w:rsidRPr="00B73D4D">
        <w:rPr>
          <w:rFonts w:ascii="Arial" w:eastAsia="SimSun" w:hAnsi="Arial" w:cs="Arial"/>
          <w:i/>
          <w:sz w:val="22"/>
          <w:szCs w:val="22"/>
        </w:rPr>
        <w:t>Department of Rehabilitation, Nihon University Itabashi Hospital</w:t>
      </w:r>
      <w:r>
        <w:rPr>
          <w:rFonts w:ascii="Arial" w:eastAsia="SimSun" w:hAnsi="Arial" w:cs="Arial"/>
          <w:i/>
          <w:sz w:val="22"/>
          <w:szCs w:val="22"/>
        </w:rPr>
        <w:t>, Japan</w:t>
      </w:r>
    </w:p>
    <w:p w:rsidR="00781F9D" w:rsidRPr="003B5BB0" w:rsidRDefault="00781F9D" w:rsidP="00781F9D">
      <w:pPr>
        <w:spacing w:after="0" w:line="240" w:lineRule="auto"/>
        <w:jc w:val="center"/>
        <w:rPr>
          <w:rFonts w:ascii="Arial" w:eastAsia="SimSun" w:hAnsi="Arial" w:cs="Arial"/>
          <w:i/>
          <w:sz w:val="22"/>
          <w:szCs w:val="22"/>
        </w:rPr>
      </w:pPr>
      <w:r w:rsidRPr="00781F9D">
        <w:rPr>
          <w:rFonts w:ascii="Arial" w:eastAsia="SimSun" w:hAnsi="Arial" w:cs="Arial"/>
          <w:i/>
          <w:vertAlign w:val="superscript"/>
        </w:rPr>
        <w:t>b</w:t>
      </w:r>
      <w:r w:rsidRPr="00B73D4D">
        <w:rPr>
          <w:rFonts w:ascii="Arial" w:eastAsia="SimSun" w:hAnsi="Arial" w:cs="Arial"/>
          <w:i/>
        </w:rPr>
        <w:t xml:space="preserve"> </w:t>
      </w:r>
      <w:r w:rsidRPr="003B5BB0">
        <w:rPr>
          <w:rFonts w:ascii="Arial" w:eastAsia="SimSun" w:hAnsi="Arial" w:cs="Arial"/>
          <w:i/>
          <w:sz w:val="22"/>
          <w:szCs w:val="22"/>
        </w:rPr>
        <w:t xml:space="preserve">NEWCAT Research Institute, Department of Electrical and Electronic Engineering, </w:t>
      </w:r>
    </w:p>
    <w:p w:rsidR="00781F9D" w:rsidRPr="00B73D4D" w:rsidRDefault="00781F9D" w:rsidP="00781F9D">
      <w:pPr>
        <w:spacing w:after="0" w:line="240" w:lineRule="auto"/>
        <w:jc w:val="center"/>
        <w:rPr>
          <w:rFonts w:ascii="Arial" w:hAnsi="Arial" w:cs="Arial"/>
          <w:i/>
        </w:rPr>
      </w:pPr>
      <w:r w:rsidRPr="003B5BB0">
        <w:rPr>
          <w:rFonts w:ascii="Arial" w:eastAsia="SimSun" w:hAnsi="Arial" w:cs="Arial"/>
          <w:i/>
          <w:sz w:val="22"/>
          <w:szCs w:val="22"/>
        </w:rPr>
        <w:t>College of Engineering, Nihon University, Japan</w:t>
      </w:r>
    </w:p>
    <w:p w:rsidR="00536063" w:rsidRPr="00781F9D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114ABD">
      <w:pPr>
        <w:spacing w:after="0" w:line="240" w:lineRule="auto"/>
        <w:jc w:val="center"/>
        <w:rPr>
          <w:rFonts w:ascii="Arial" w:hAnsi="Arial" w:cs="Arial"/>
          <w:i/>
        </w:rPr>
      </w:pPr>
      <w:hyperlink r:id="rId8" w:history="1">
        <w:r w:rsidR="00781F9D" w:rsidRPr="00364013">
          <w:rPr>
            <w:rStyle w:val="a5"/>
            <w:rFonts w:ascii="Arial" w:hAnsi="Arial" w:cs="Arial"/>
            <w:i/>
            <w:sz w:val="22"/>
            <w:szCs w:val="22"/>
            <w:u w:val="none"/>
          </w:rPr>
          <w:t>sakatani.kaoru@nihon-u.ac.jp</w:t>
        </w:r>
      </w:hyperlink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FB73EB" w:rsidRDefault="00A86019" w:rsidP="008C3A74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4A31AE">
        <w:rPr>
          <w:rFonts w:ascii="Arial" w:eastAsia="SimSun" w:hAnsi="Arial" w:cs="Arial"/>
          <w:color w:val="000000"/>
        </w:rPr>
        <w:t>Recently</w:t>
      </w:r>
      <w:r w:rsidR="00FB73EB" w:rsidRPr="00FB73EB">
        <w:rPr>
          <w:rFonts w:ascii="Arial" w:eastAsia="SimSun" w:hAnsi="Arial" w:cs="Arial"/>
          <w:color w:val="000000"/>
        </w:rPr>
        <w:t xml:space="preserve">, we </w:t>
      </w:r>
      <w:r w:rsidR="004A31AE">
        <w:rPr>
          <w:rFonts w:ascii="Arial" w:eastAsia="SimSun" w:hAnsi="Arial" w:cs="Arial"/>
          <w:color w:val="000000"/>
        </w:rPr>
        <w:t>employed near infrared spectroscopy (NIRS) to evalaute</w:t>
      </w:r>
      <w:r w:rsidR="00FB73EB" w:rsidRPr="00FB73EB">
        <w:rPr>
          <w:rFonts w:ascii="Arial" w:eastAsia="SimSun" w:hAnsi="Arial" w:cs="Arial"/>
          <w:color w:val="000000"/>
        </w:rPr>
        <w:t xml:space="preserve"> the relationship between the left-right asymmetry of the prefrontal cortex (PFC) activity at rest and </w:t>
      </w:r>
      <w:r w:rsidR="004A31AE">
        <w:rPr>
          <w:rFonts w:ascii="Arial" w:eastAsia="SimSun" w:hAnsi="Arial" w:cs="Arial"/>
          <w:color w:val="000000"/>
        </w:rPr>
        <w:t xml:space="preserve">the </w:t>
      </w:r>
      <w:r w:rsidR="00FB73EB" w:rsidRPr="00FB73EB">
        <w:rPr>
          <w:rFonts w:ascii="Arial" w:eastAsia="SimSun" w:hAnsi="Arial" w:cs="Arial"/>
          <w:color w:val="000000"/>
        </w:rPr>
        <w:t xml:space="preserve">autonomic nervous system (ANS) function in </w:t>
      </w:r>
      <w:r w:rsidR="004A31AE">
        <w:rPr>
          <w:rFonts w:ascii="Arial" w:eastAsia="SimSun" w:hAnsi="Arial" w:cs="Arial"/>
          <w:color w:val="000000"/>
        </w:rPr>
        <w:t xml:space="preserve">the </w:t>
      </w:r>
      <w:r w:rsidR="00FB73EB" w:rsidRPr="00FB73EB">
        <w:rPr>
          <w:rFonts w:ascii="Arial" w:eastAsia="SimSun" w:hAnsi="Arial" w:cs="Arial"/>
          <w:color w:val="000000"/>
        </w:rPr>
        <w:t xml:space="preserve">post-stroke patients </w:t>
      </w:r>
      <w:r w:rsidR="004A31AE">
        <w:rPr>
          <w:rFonts w:ascii="Arial" w:eastAsia="SimSun" w:hAnsi="Arial" w:cs="Arial"/>
          <w:color w:val="000000"/>
        </w:rPr>
        <w:t xml:space="preserve">who suffered </w:t>
      </w:r>
      <w:r w:rsidR="00FB73EB" w:rsidRPr="00FB73EB">
        <w:rPr>
          <w:rFonts w:ascii="Arial" w:eastAsia="SimSun" w:hAnsi="Arial" w:cs="Arial"/>
          <w:color w:val="000000"/>
        </w:rPr>
        <w:t>consciousness</w:t>
      </w:r>
      <w:r w:rsidR="004A31AE" w:rsidRPr="004A31AE">
        <w:rPr>
          <w:rFonts w:ascii="Arial" w:eastAsia="SimSun" w:hAnsi="Arial" w:cs="Arial"/>
          <w:color w:val="000000"/>
        </w:rPr>
        <w:t xml:space="preserve"> </w:t>
      </w:r>
      <w:r w:rsidR="004A31AE" w:rsidRPr="00FB73EB">
        <w:rPr>
          <w:rFonts w:ascii="Arial" w:eastAsia="SimSun" w:hAnsi="Arial" w:cs="Arial"/>
          <w:color w:val="000000"/>
        </w:rPr>
        <w:t>disorder</w:t>
      </w:r>
      <w:r w:rsidR="004A31AE">
        <w:rPr>
          <w:rFonts w:ascii="Arial" w:eastAsia="SimSun" w:hAnsi="Arial" w:cs="Arial"/>
          <w:color w:val="000000"/>
        </w:rPr>
        <w:t xml:space="preserve"> (ISOTT2017)</w:t>
      </w:r>
      <w:r w:rsidR="00FB73EB" w:rsidRPr="00FB73EB">
        <w:rPr>
          <w:rFonts w:ascii="Arial" w:eastAsia="SimSun" w:hAnsi="Arial" w:cs="Arial"/>
          <w:color w:val="000000"/>
        </w:rPr>
        <w:t xml:space="preserve">. </w:t>
      </w:r>
      <w:r w:rsidR="004A31AE">
        <w:rPr>
          <w:rFonts w:ascii="Arial" w:eastAsia="SimSun" w:hAnsi="Arial" w:cs="Arial"/>
          <w:color w:val="000000"/>
        </w:rPr>
        <w:t>NIRS demonstrated fluictuation of oxygenated hemoglobin (oxy-Hb) concentrations in t</w:t>
      </w:r>
      <w:r w:rsidR="00FB73EB" w:rsidRPr="00FB73EB">
        <w:rPr>
          <w:rFonts w:ascii="Arial" w:eastAsia="SimSun" w:hAnsi="Arial" w:cs="Arial"/>
          <w:color w:val="000000"/>
        </w:rPr>
        <w:t>he PFC at rest</w:t>
      </w:r>
      <w:r w:rsidR="004A31AE">
        <w:rPr>
          <w:rFonts w:ascii="Arial" w:eastAsia="SimSun" w:hAnsi="Arial" w:cs="Arial"/>
          <w:color w:val="000000"/>
        </w:rPr>
        <w:t>, indicating that the PFC was functioning at rest</w:t>
      </w:r>
      <w:r w:rsidR="00FB73EB" w:rsidRPr="00FB73EB">
        <w:rPr>
          <w:rFonts w:ascii="Arial" w:eastAsia="SimSun" w:hAnsi="Arial" w:cs="Arial"/>
          <w:color w:val="000000"/>
        </w:rPr>
        <w:t xml:space="preserve">. </w:t>
      </w:r>
      <w:r w:rsidR="004A31AE">
        <w:rPr>
          <w:rFonts w:ascii="Arial" w:eastAsia="SimSun" w:hAnsi="Arial" w:cs="Arial"/>
          <w:color w:val="000000"/>
        </w:rPr>
        <w:t xml:space="preserve">Interestingly, </w:t>
      </w:r>
      <w:r w:rsidR="00662DAE">
        <w:rPr>
          <w:rFonts w:ascii="Arial" w:eastAsia="SimSun" w:hAnsi="Arial" w:cs="Arial"/>
          <w:color w:val="000000"/>
        </w:rPr>
        <w:t>although</w:t>
      </w:r>
      <w:r w:rsidR="00FB73EB" w:rsidRPr="00FB73EB">
        <w:rPr>
          <w:rFonts w:ascii="Arial" w:eastAsia="SimSun" w:hAnsi="Arial" w:cs="Arial"/>
          <w:color w:val="000000"/>
        </w:rPr>
        <w:t xml:space="preserve"> these patients</w:t>
      </w:r>
      <w:r w:rsidR="00662DAE">
        <w:rPr>
          <w:rFonts w:ascii="Arial" w:eastAsia="SimSun" w:hAnsi="Arial" w:cs="Arial"/>
          <w:color w:val="000000"/>
        </w:rPr>
        <w:t xml:space="preserve"> exhibited </w:t>
      </w:r>
      <w:r w:rsidR="00662DAE" w:rsidRPr="00FB73EB">
        <w:rPr>
          <w:rFonts w:ascii="Arial" w:eastAsia="SimSun" w:hAnsi="Arial" w:cs="Arial"/>
          <w:color w:val="000000"/>
        </w:rPr>
        <w:t>orthostatic hypotension</w:t>
      </w:r>
      <w:r w:rsidR="00FB73EB" w:rsidRPr="00FB73EB">
        <w:rPr>
          <w:rFonts w:ascii="Arial" w:eastAsia="SimSun" w:hAnsi="Arial" w:cs="Arial"/>
          <w:color w:val="000000"/>
        </w:rPr>
        <w:t xml:space="preserve">, </w:t>
      </w:r>
      <w:r w:rsidR="004A31AE">
        <w:rPr>
          <w:rFonts w:ascii="Arial" w:eastAsia="SimSun" w:hAnsi="Arial" w:cs="Arial"/>
          <w:color w:val="000000"/>
        </w:rPr>
        <w:t xml:space="preserve">NIRS demonstrated an increase of oxy-Hb </w:t>
      </w:r>
      <w:r w:rsidR="004A31AE" w:rsidRPr="00FB73EB">
        <w:rPr>
          <w:rFonts w:ascii="Arial" w:eastAsia="SimSun" w:hAnsi="Arial" w:cs="Arial"/>
          <w:color w:val="000000"/>
        </w:rPr>
        <w:t>in the PFC</w:t>
      </w:r>
      <w:r w:rsidR="00662DAE">
        <w:rPr>
          <w:rFonts w:ascii="Arial" w:eastAsia="SimSun" w:hAnsi="Arial" w:cs="Arial"/>
          <w:color w:val="000000"/>
        </w:rPr>
        <w:t xml:space="preserve"> during standing load, suggesting a paradoxical increase of </w:t>
      </w:r>
      <w:r w:rsidR="00FB73EB" w:rsidRPr="00FB73EB">
        <w:rPr>
          <w:rFonts w:ascii="Arial" w:eastAsia="SimSun" w:hAnsi="Arial" w:cs="Arial"/>
          <w:color w:val="000000"/>
        </w:rPr>
        <w:t>the regional cerebral blood flow (rCBF)</w:t>
      </w:r>
      <w:r w:rsidR="00662DAE">
        <w:rPr>
          <w:rFonts w:ascii="Arial" w:eastAsia="SimSun" w:hAnsi="Arial" w:cs="Arial"/>
          <w:color w:val="000000"/>
        </w:rPr>
        <w:t xml:space="preserve"> in the post-stroke patients</w:t>
      </w:r>
      <w:r w:rsidR="00FB73EB" w:rsidRPr="00FB73EB">
        <w:rPr>
          <w:rFonts w:ascii="Arial" w:eastAsia="SimSun" w:hAnsi="Arial" w:cs="Arial"/>
          <w:color w:val="000000"/>
        </w:rPr>
        <w:t xml:space="preserve">. In this study, </w:t>
      </w:r>
      <w:r w:rsidR="00662DAE">
        <w:rPr>
          <w:rFonts w:ascii="Arial" w:eastAsia="SimSun" w:hAnsi="Arial" w:cs="Arial"/>
          <w:color w:val="000000"/>
        </w:rPr>
        <w:t>in order to clarify the mechanism of the paradoxical increase of rCBF during standing load in the post-stroke patients, we compared NIRS responses in the PFC during standing load between the post-stroke patients and normal adults.</w:t>
      </w:r>
      <w:r w:rsidR="008C3A74">
        <w:rPr>
          <w:rFonts w:ascii="Arial" w:eastAsia="ＭＳ Ｐゴシック" w:hAnsi="Arial" w:cs="Arial" w:hint="eastAsia"/>
          <w:color w:val="000000"/>
          <w:lang w:eastAsia="ja-JP"/>
        </w:rPr>
        <w:t xml:space="preserve"> </w:t>
      </w:r>
      <w:r w:rsidR="008C3A74">
        <w:rPr>
          <w:rFonts w:ascii="Arial" w:eastAsia="ＭＳ Ｐゴシック" w:hAnsi="Arial" w:cs="Arial"/>
          <w:color w:val="000000"/>
          <w:lang w:eastAsia="ja-JP"/>
        </w:rPr>
        <w:t xml:space="preserve">We studied </w:t>
      </w:r>
      <w:r w:rsidR="008C3A74">
        <w:rPr>
          <w:rFonts w:ascii="Arial" w:eastAsia="SimSun" w:hAnsi="Arial" w:cs="Arial"/>
          <w:color w:val="000000"/>
        </w:rPr>
        <w:t>1</w:t>
      </w:r>
      <w:r w:rsidR="00933885">
        <w:rPr>
          <w:rFonts w:ascii="Arial" w:eastAsia="SimSun" w:hAnsi="Arial" w:cs="Arial"/>
          <w:color w:val="000000"/>
        </w:rPr>
        <w:t>2</w:t>
      </w:r>
      <w:r w:rsidR="00FB73EB">
        <w:rPr>
          <w:rFonts w:ascii="Arial" w:eastAsia="SimSun" w:hAnsi="Arial" w:cs="Arial"/>
          <w:color w:val="000000"/>
        </w:rPr>
        <w:t xml:space="preserve"> </w:t>
      </w:r>
      <w:r w:rsidR="008C3A74">
        <w:rPr>
          <w:rFonts w:ascii="Arial" w:eastAsia="SimSun" w:hAnsi="Arial" w:cs="Arial"/>
          <w:color w:val="000000"/>
        </w:rPr>
        <w:t>post-</w:t>
      </w:r>
      <w:r w:rsidR="00FB73EB">
        <w:rPr>
          <w:rFonts w:ascii="Arial" w:eastAsia="SimSun" w:hAnsi="Arial" w:cs="Arial"/>
          <w:color w:val="000000"/>
        </w:rPr>
        <w:t xml:space="preserve">patients and </w:t>
      </w:r>
      <w:r w:rsidR="00933885" w:rsidRPr="00933885">
        <w:rPr>
          <w:rFonts w:ascii="Arial" w:eastAsia="ＭＳ Ｐゴシック" w:hAnsi="Arial" w:cs="Arial"/>
          <w:color w:val="000000"/>
          <w:lang w:eastAsia="ja-JP"/>
        </w:rPr>
        <w:t>8</w:t>
      </w:r>
      <w:r w:rsidR="00FB73EB" w:rsidRPr="00FB73EB">
        <w:rPr>
          <w:rFonts w:ascii="Arial" w:eastAsia="SimSun" w:hAnsi="Arial" w:cs="Arial"/>
          <w:color w:val="000000"/>
        </w:rPr>
        <w:t xml:space="preserve"> healthy adults. Employing NIRS, we measured oxy-Hb changes in the bilateral PFC at rest for 10 min. </w:t>
      </w:r>
      <w:r w:rsidR="008C3A74">
        <w:rPr>
          <w:rFonts w:ascii="Arial" w:eastAsia="SimSun" w:hAnsi="Arial" w:cs="Arial"/>
          <w:color w:val="000000"/>
        </w:rPr>
        <w:t>Then</w:t>
      </w:r>
      <w:r w:rsidR="00FB73EB" w:rsidRPr="00FB73EB">
        <w:rPr>
          <w:rFonts w:ascii="Arial" w:eastAsia="SimSun" w:hAnsi="Arial" w:cs="Arial"/>
          <w:color w:val="000000"/>
        </w:rPr>
        <w:t xml:space="preserve">, the standing load was </w:t>
      </w:r>
      <w:r w:rsidR="008C3A74">
        <w:rPr>
          <w:rFonts w:ascii="Arial" w:eastAsia="SimSun" w:hAnsi="Arial" w:cs="Arial"/>
          <w:color w:val="000000"/>
        </w:rPr>
        <w:t xml:space="preserve">applied step by step; </w:t>
      </w:r>
      <w:r w:rsidR="00FB73EB" w:rsidRPr="00FB73EB">
        <w:rPr>
          <w:rFonts w:ascii="Arial" w:eastAsia="SimSun" w:hAnsi="Arial" w:cs="Arial"/>
          <w:color w:val="000000"/>
        </w:rPr>
        <w:t>30, 45 and 60 degrees every 5 min. In order to analyze left/right asymmetry of PFC activity at rest, we calculated the laterality index at rest (LIR) as follows</w:t>
      </w:r>
      <w:r w:rsidR="008C3A74">
        <w:rPr>
          <w:rFonts w:ascii="Arial" w:eastAsia="SimSun" w:hAnsi="Arial" w:cs="Arial"/>
          <w:color w:val="000000"/>
        </w:rPr>
        <w:t xml:space="preserve"> [1]</w:t>
      </w:r>
      <w:r w:rsidR="00FB73EB" w:rsidRPr="00FB73EB">
        <w:rPr>
          <w:rFonts w:ascii="Arial" w:eastAsia="SimSun" w:hAnsi="Arial" w:cs="Arial"/>
          <w:color w:val="000000"/>
        </w:rPr>
        <w:t>:</w:t>
      </w:r>
    </w:p>
    <w:p w:rsidR="00FB73EB" w:rsidRPr="00FB73EB" w:rsidRDefault="00FB73EB" w:rsidP="008C3A74">
      <w:pPr>
        <w:spacing w:line="240" w:lineRule="auto"/>
        <w:rPr>
          <w:rFonts w:ascii="Arial" w:eastAsia="SimSun" w:hAnsi="Arial" w:cs="Arial"/>
        </w:rPr>
      </w:pPr>
      <w:r w:rsidRPr="00277B1C">
        <w:rPr>
          <w:rFonts w:ascii="Arial" w:hAnsi="Arial" w:cs="Arial"/>
        </w:rPr>
        <w:t>LIR</w:t>
      </w:r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Σt {(ΔoxyRt - ΔoxyRmin) - (ΔoxyLt - ΔoxyLmin)}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Σt {(ΔoxyRt - ΔoxyRmin) + (ΔoxyLt - ΔoxyLmin)</m:t>
            </m:r>
            <m:r>
              <m:rPr>
                <m:sty m:val="p"/>
              </m:rPr>
              <w:rPr>
                <w:rFonts w:ascii="Cambria Math" w:eastAsia="ＭＳ Ｐゴシック" w:hAnsi="Cambria Math" w:cs="Arial" w:hint="eastAsia"/>
                <w:sz w:val="28"/>
                <w:lang w:eastAsia="ja-JP"/>
              </w:rPr>
              <m:t>}</m:t>
            </m:r>
          </m:den>
        </m:f>
      </m:oMath>
    </w:p>
    <w:p w:rsidR="00FB73EB" w:rsidRPr="00FB73EB" w:rsidRDefault="00FB73EB" w:rsidP="008C3A74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FB73EB">
        <w:rPr>
          <w:rFonts w:ascii="Arial" w:eastAsia="SimSun" w:hAnsi="Arial" w:cs="Arial"/>
          <w:color w:val="000000"/>
        </w:rPr>
        <w:t>LIR&gt;0 indicates right dominant activity, while LIR&lt;0 indicates left dominant activity.</w:t>
      </w:r>
    </w:p>
    <w:p w:rsidR="008E47D9" w:rsidRDefault="00FB73EB" w:rsidP="008E47D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FB73EB">
        <w:rPr>
          <w:rFonts w:ascii="Arial" w:eastAsia="SimSun" w:hAnsi="Arial" w:cs="Arial"/>
          <w:color w:val="000000"/>
        </w:rPr>
        <w:t>We observed a significant positive correlation between LIR before standing test and oxy-Hb changes during standing test</w:t>
      </w:r>
      <w:r w:rsidR="00094CBA">
        <w:rPr>
          <w:rFonts w:ascii="Arial" w:eastAsia="SimSun" w:hAnsi="Arial" w:cs="Arial"/>
          <w:color w:val="000000"/>
        </w:rPr>
        <w:t xml:space="preserve"> </w:t>
      </w:r>
      <w:r w:rsidR="00094CBA" w:rsidRPr="008E47D9">
        <w:rPr>
          <w:rFonts w:ascii="Arial" w:eastAsia="SimSun" w:hAnsi="Arial" w:cs="Arial"/>
        </w:rPr>
        <w:t>(Figure below)</w:t>
      </w:r>
      <w:r w:rsidRPr="00FB73EB">
        <w:rPr>
          <w:rFonts w:ascii="Arial" w:eastAsia="SimSun" w:hAnsi="Arial" w:cs="Arial"/>
          <w:color w:val="000000"/>
        </w:rPr>
        <w:t>.</w:t>
      </w:r>
      <w:r w:rsidR="000874DD" w:rsidRPr="000874DD">
        <w:t xml:space="preserve"> </w:t>
      </w:r>
      <w:r w:rsidR="000874DD" w:rsidRPr="000874DD">
        <w:rPr>
          <w:rFonts w:ascii="Arial" w:eastAsia="SimSun" w:hAnsi="Arial" w:cs="Arial"/>
          <w:color w:val="000000"/>
        </w:rPr>
        <w:t>Interestingly, post-stroke patients</w:t>
      </w:r>
      <w:r w:rsidR="00814CFA">
        <w:rPr>
          <w:rFonts w:ascii="Arial" w:eastAsia="SimSun" w:hAnsi="Arial" w:cs="Arial"/>
          <w:color w:val="000000"/>
        </w:rPr>
        <w:t xml:space="preserve"> exhibited positive L</w:t>
      </w:r>
      <w:r w:rsidR="00814CFA">
        <w:rPr>
          <w:rFonts w:ascii="ＭＳ Ｐゴシック" w:eastAsia="ＭＳ Ｐゴシック" w:hAnsi="ＭＳ Ｐゴシック" w:cs="Arial" w:hint="eastAsia"/>
          <w:color w:val="000000"/>
          <w:lang w:eastAsia="ja-JP"/>
        </w:rPr>
        <w:t>IR</w:t>
      </w:r>
      <w:r w:rsidR="00094CBA">
        <w:rPr>
          <w:rFonts w:ascii="Arial" w:eastAsia="SimSun" w:hAnsi="Arial" w:cs="Arial"/>
          <w:color w:val="000000"/>
        </w:rPr>
        <w:t xml:space="preserve"> associated with an</w:t>
      </w:r>
      <w:r w:rsidR="000874DD" w:rsidRPr="000874DD">
        <w:rPr>
          <w:rFonts w:ascii="Arial" w:eastAsia="SimSun" w:hAnsi="Arial" w:cs="Arial"/>
          <w:color w:val="000000"/>
        </w:rPr>
        <w:t xml:space="preserve"> increase oxy-Hb, </w:t>
      </w:r>
      <w:r w:rsidR="00094CBA">
        <w:rPr>
          <w:rFonts w:ascii="Arial" w:eastAsia="SimSun" w:hAnsi="Arial" w:cs="Arial"/>
          <w:color w:val="000000"/>
        </w:rPr>
        <w:t xml:space="preserve">while </w:t>
      </w:r>
      <w:r w:rsidR="000874DD" w:rsidRPr="000874DD">
        <w:rPr>
          <w:rFonts w:ascii="Arial" w:eastAsia="SimSun" w:hAnsi="Arial" w:cs="Arial"/>
          <w:color w:val="000000"/>
        </w:rPr>
        <w:t>normal adult</w:t>
      </w:r>
      <w:r w:rsidR="00094CBA">
        <w:rPr>
          <w:rFonts w:ascii="Arial" w:eastAsia="SimSun" w:hAnsi="Arial" w:cs="Arial"/>
          <w:color w:val="000000"/>
        </w:rPr>
        <w:t xml:space="preserve"> exhibited </w:t>
      </w:r>
      <w:r w:rsidR="00094CBA" w:rsidRPr="000874DD">
        <w:rPr>
          <w:rFonts w:ascii="Arial" w:eastAsia="SimSun" w:hAnsi="Arial" w:cs="Arial"/>
          <w:color w:val="000000"/>
        </w:rPr>
        <w:t>negative LIR</w:t>
      </w:r>
      <w:r w:rsidR="00094CBA">
        <w:rPr>
          <w:rFonts w:ascii="Arial" w:eastAsia="SimSun" w:hAnsi="Arial" w:cs="Arial"/>
          <w:color w:val="000000"/>
        </w:rPr>
        <w:t xml:space="preserve"> associated with</w:t>
      </w:r>
      <w:r w:rsidR="00094CBA" w:rsidRPr="00094CBA">
        <w:rPr>
          <w:rFonts w:ascii="Arial" w:eastAsia="SimSun" w:hAnsi="Arial" w:cs="Arial"/>
          <w:color w:val="000000"/>
        </w:rPr>
        <w:t xml:space="preserve"> </w:t>
      </w:r>
      <w:r w:rsidR="00094CBA">
        <w:rPr>
          <w:rFonts w:ascii="Arial" w:eastAsia="SimSun" w:hAnsi="Arial" w:cs="Arial"/>
          <w:color w:val="000000"/>
        </w:rPr>
        <w:t xml:space="preserve">a </w:t>
      </w:r>
      <w:r w:rsidR="00094CBA" w:rsidRPr="000874DD">
        <w:rPr>
          <w:rFonts w:ascii="Arial" w:eastAsia="SimSun" w:hAnsi="Arial" w:cs="Arial"/>
          <w:color w:val="000000"/>
        </w:rPr>
        <w:t>decrease oxy-Hb</w:t>
      </w:r>
      <w:r w:rsidR="000874DD" w:rsidRPr="000874DD">
        <w:rPr>
          <w:rFonts w:ascii="Arial" w:eastAsia="SimSun" w:hAnsi="Arial" w:cs="Arial"/>
          <w:color w:val="000000"/>
        </w:rPr>
        <w:t>.</w:t>
      </w:r>
      <w:r w:rsidR="003A5C2D" w:rsidRPr="003A5C2D">
        <w:t xml:space="preserve"> </w:t>
      </w:r>
      <w:r w:rsidR="003A5C2D" w:rsidRPr="003A5C2D">
        <w:rPr>
          <w:rFonts w:ascii="Arial" w:eastAsia="SimSun" w:hAnsi="Arial" w:cs="Arial"/>
          <w:color w:val="000000"/>
        </w:rPr>
        <w:t>The</w:t>
      </w:r>
      <w:r w:rsidR="00094CBA">
        <w:rPr>
          <w:rFonts w:ascii="Arial" w:eastAsia="SimSun" w:hAnsi="Arial" w:cs="Arial"/>
          <w:color w:val="000000"/>
        </w:rPr>
        <w:t xml:space="preserve"> present results suggest that the paradoxical increase of oxy-Hb during standing load is specific to post-stroke patient, and right-dominant PFC activity play a role in the paradoxical increase. </w:t>
      </w:r>
      <w:r w:rsidR="008E47D9">
        <w:rPr>
          <w:rFonts w:ascii="Arial" w:eastAsia="SimSun" w:hAnsi="Arial" w:cs="Arial"/>
          <w:color w:val="000000"/>
        </w:rPr>
        <w:t xml:space="preserve">  </w:t>
      </w:r>
    </w:p>
    <w:p w:rsidR="00FB73EB" w:rsidRPr="008E47D9" w:rsidRDefault="00A03834" w:rsidP="008E47D9">
      <w:pPr>
        <w:spacing w:after="0" w:line="240" w:lineRule="auto"/>
        <w:jc w:val="center"/>
        <w:rPr>
          <w:rFonts w:ascii="Arial" w:eastAsia="SimSun" w:hAnsi="Arial" w:cs="Arial"/>
          <w:color w:val="000000"/>
        </w:rPr>
      </w:pPr>
      <w:r w:rsidRPr="00A03834">
        <w:rPr>
          <w:rFonts w:ascii="Arial" w:eastAsia="SimSun" w:hAnsi="Arial" w:cs="Arial"/>
          <w:noProof/>
          <w:color w:val="000000"/>
          <w:lang w:eastAsia="ja-JP"/>
        </w:rPr>
        <w:drawing>
          <wp:inline distT="0" distB="0" distL="0" distR="0" wp14:anchorId="72CCD4E1" wp14:editId="16CF0391">
            <wp:extent cx="2720260" cy="1629757"/>
            <wp:effectExtent l="0" t="0" r="4445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432" cy="16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B" w:rsidRPr="000444BB" w:rsidRDefault="000444BB" w:rsidP="000444BB">
      <w:pPr>
        <w:rPr>
          <w:rFonts w:ascii="Arial" w:eastAsia="SimSun" w:hAnsi="Arial" w:cs="Arial"/>
          <w:sz w:val="22"/>
          <w:szCs w:val="22"/>
        </w:rPr>
      </w:pPr>
      <w:r w:rsidRPr="000444BB">
        <w:rPr>
          <w:rFonts w:ascii="Arial" w:eastAsia="SimSun" w:hAnsi="Arial" w:cs="Arial"/>
          <w:sz w:val="22"/>
          <w:szCs w:val="22"/>
        </w:rPr>
        <w:t>References</w:t>
      </w:r>
    </w:p>
    <w:p w:rsidR="008C3A74" w:rsidRPr="000444BB" w:rsidRDefault="000444BB" w:rsidP="000444BB">
      <w:pPr>
        <w:rPr>
          <w:rFonts w:ascii="Arial" w:eastAsia="SimSun" w:hAnsi="Arial" w:cs="Arial"/>
          <w:sz w:val="22"/>
          <w:szCs w:val="22"/>
        </w:rPr>
      </w:pPr>
      <w:r w:rsidRPr="000444BB">
        <w:rPr>
          <w:rFonts w:ascii="Arial" w:eastAsia="SimSun" w:hAnsi="Arial" w:cs="Arial"/>
          <w:sz w:val="22"/>
          <w:szCs w:val="22"/>
        </w:rPr>
        <w:t>[1] Ishikawa W, et al. J</w:t>
      </w:r>
      <w:r w:rsidRPr="000444BB">
        <w:rPr>
          <w:rFonts w:ascii="Arial" w:eastAsia="ＭＳ Ｐゴシック" w:hAnsi="Arial" w:cs="Arial" w:hint="eastAsia"/>
          <w:sz w:val="22"/>
          <w:szCs w:val="22"/>
          <w:lang w:eastAsia="ja-JP"/>
        </w:rPr>
        <w:t xml:space="preserve"> </w:t>
      </w:r>
      <w:r w:rsidRPr="000444BB">
        <w:rPr>
          <w:rFonts w:ascii="Arial" w:eastAsia="SimSun" w:hAnsi="Arial" w:cs="Arial"/>
          <w:sz w:val="22"/>
          <w:szCs w:val="22"/>
        </w:rPr>
        <w:t>Biomed Opt. 2014 Feb;19</w:t>
      </w:r>
      <w:r w:rsidR="00114ABD">
        <w:rPr>
          <w:rFonts w:ascii="ＭＳ Ｐゴシック" w:eastAsia="ＭＳ Ｐゴシック" w:hAnsi="ＭＳ Ｐゴシック" w:cs="Arial" w:hint="eastAsia"/>
          <w:sz w:val="22"/>
          <w:szCs w:val="22"/>
          <w:lang w:eastAsia="ja-JP"/>
        </w:rPr>
        <w:t xml:space="preserve"> </w:t>
      </w:r>
      <w:r w:rsidRPr="000444BB">
        <w:rPr>
          <w:rFonts w:ascii="Arial" w:eastAsia="SimSun" w:hAnsi="Arial" w:cs="Arial"/>
          <w:sz w:val="22"/>
          <w:szCs w:val="22"/>
        </w:rPr>
        <w:t>(2):027005.</w:t>
      </w:r>
      <w:bookmarkStart w:id="0" w:name="_GoBack"/>
      <w:bookmarkEnd w:id="0"/>
    </w:p>
    <w:p w:rsidR="008C3A74" w:rsidRPr="00FB73EB" w:rsidRDefault="008C3A74" w:rsidP="00FB73EB">
      <w:pPr>
        <w:rPr>
          <w:rFonts w:ascii="Arial" w:eastAsia="SimSun" w:hAnsi="Arial" w:cs="Arial"/>
        </w:rPr>
      </w:pPr>
    </w:p>
    <w:p w:rsidR="009879C7" w:rsidRPr="00933885" w:rsidRDefault="00514F29" w:rsidP="004767E4">
      <w:pPr>
        <w:tabs>
          <w:tab w:val="left" w:pos="1418"/>
          <w:tab w:val="left" w:pos="4536"/>
        </w:tabs>
        <w:rPr>
          <w:rFonts w:ascii="Arial" w:eastAsia="SimSun" w:hAnsi="Arial" w:cs="Arial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.3pt;height:20.05pt" o:ole="">
            <v:imagedata r:id="rId10" o:title=""/>
          </v:shape>
          <w:control r:id="rId11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9pt;height:20.05pt" o:ole="">
            <v:imagedata r:id="rId12" o:title=""/>
          </v:shape>
          <w:control r:id="rId13" w:name="OptionButton2" w:shapeid="_x0000_i1031"/>
        </w:object>
      </w:r>
    </w:p>
    <w:sectPr w:rsidR="009879C7" w:rsidRPr="00933885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481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444BB"/>
    <w:rsid w:val="00054094"/>
    <w:rsid w:val="000874DD"/>
    <w:rsid w:val="00094CBA"/>
    <w:rsid w:val="000B0BE9"/>
    <w:rsid w:val="000F315A"/>
    <w:rsid w:val="00103CE4"/>
    <w:rsid w:val="00114ABD"/>
    <w:rsid w:val="001248EF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3334BF"/>
    <w:rsid w:val="003A5C2D"/>
    <w:rsid w:val="00464992"/>
    <w:rsid w:val="004767E4"/>
    <w:rsid w:val="004A31AE"/>
    <w:rsid w:val="004A6398"/>
    <w:rsid w:val="004D18EE"/>
    <w:rsid w:val="004E6648"/>
    <w:rsid w:val="00514F29"/>
    <w:rsid w:val="00536063"/>
    <w:rsid w:val="00555A7D"/>
    <w:rsid w:val="005B278F"/>
    <w:rsid w:val="006533FC"/>
    <w:rsid w:val="00653440"/>
    <w:rsid w:val="00662DAE"/>
    <w:rsid w:val="00682B60"/>
    <w:rsid w:val="00685C5F"/>
    <w:rsid w:val="006E51B7"/>
    <w:rsid w:val="006F031C"/>
    <w:rsid w:val="007109F1"/>
    <w:rsid w:val="00750E77"/>
    <w:rsid w:val="00781F9D"/>
    <w:rsid w:val="00793262"/>
    <w:rsid w:val="00812CCA"/>
    <w:rsid w:val="00814CFA"/>
    <w:rsid w:val="00856AA7"/>
    <w:rsid w:val="008727B8"/>
    <w:rsid w:val="008C0A91"/>
    <w:rsid w:val="008C3A74"/>
    <w:rsid w:val="008E47D9"/>
    <w:rsid w:val="008F1F76"/>
    <w:rsid w:val="009151B0"/>
    <w:rsid w:val="0091760F"/>
    <w:rsid w:val="00933885"/>
    <w:rsid w:val="009465E3"/>
    <w:rsid w:val="009748F1"/>
    <w:rsid w:val="009879C7"/>
    <w:rsid w:val="009A3594"/>
    <w:rsid w:val="009D04E0"/>
    <w:rsid w:val="009E711B"/>
    <w:rsid w:val="00A03834"/>
    <w:rsid w:val="00A266F3"/>
    <w:rsid w:val="00A478D2"/>
    <w:rsid w:val="00A50945"/>
    <w:rsid w:val="00A86019"/>
    <w:rsid w:val="00AE00E0"/>
    <w:rsid w:val="00B754EF"/>
    <w:rsid w:val="00B77F3F"/>
    <w:rsid w:val="00B920D5"/>
    <w:rsid w:val="00BA519A"/>
    <w:rsid w:val="00BF33C0"/>
    <w:rsid w:val="00C4265A"/>
    <w:rsid w:val="00C43FF3"/>
    <w:rsid w:val="00CB5844"/>
    <w:rsid w:val="00D077AD"/>
    <w:rsid w:val="00D226C4"/>
    <w:rsid w:val="00D301FC"/>
    <w:rsid w:val="00D434EA"/>
    <w:rsid w:val="00D72A09"/>
    <w:rsid w:val="00D84360"/>
    <w:rsid w:val="00DA1FFD"/>
    <w:rsid w:val="00DC64C6"/>
    <w:rsid w:val="00E2366C"/>
    <w:rsid w:val="00E946D5"/>
    <w:rsid w:val="00FB73EB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EAA2A873-876C-4F42-9762-F65B4156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paragraph" w:styleId="Web">
    <w:name w:val="Normal (Web)"/>
    <w:basedOn w:val="a"/>
    <w:uiPriority w:val="99"/>
    <w:semiHidden/>
    <w:unhideWhenUsed/>
    <w:rsid w:val="008E47D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atani.kaoru@nihon-u.ac.jp" TargetMode="External"/><Relationship Id="rId13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moriya masamichi</cp:lastModifiedBy>
  <cp:revision>6</cp:revision>
  <cp:lastPrinted>2012-03-06T08:56:00Z</cp:lastPrinted>
  <dcterms:created xsi:type="dcterms:W3CDTF">2018-04-14T14:08:00Z</dcterms:created>
  <dcterms:modified xsi:type="dcterms:W3CDTF">2018-04-15T01:44:00Z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