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rPr>
          <w:b/>
          <w:bCs/>
        </w:rPr>
        <w:t xml:space="preserve">GĐ2 xong</w:t>
      </w:r>
      <w:r>
        <w:t xml:space="preserve"> </w:t>
      </w:r>
      <w:r>
        <w:t xml:space="preserve">(lớp shot: Director chia cảnh thành shot theo phong cách, mỗi shot một dòng, cắt clip theo độ dài shot, nhãn S02·3; 645 test pass).</w:t>
      </w:r>
      <w:r>
        <w:t xml:space="preserve"> </w:t>
      </w:r>
      <w:r>
        <w:rPr>
          <w:b/>
          <w:bCs/>
        </w:rPr>
        <w:t xml:space="preserve">GĐ3 xong</w:t>
      </w:r>
      <w:r>
        <w:t xml:space="preserve"> </w:t>
      </w:r>
      <w:r>
        <w:t xml:space="preserve">(khung đầu+cuối Seedance, một model mỗi nhóm, Kling multi-shot theo nhóm, QC đồng bộ cả bộ clip; 648 test pass).</w:t>
      </w:r>
      <w:r>
        <w:t xml:space="preserve"> </w:t>
      </w:r>
      <w:r>
        <w:rPr>
          <w:b/>
          <w:bCs/>
        </w:rPr>
        <w:t xml:space="preserve">GĐ4 xong phần không tốn credit</w:t>
      </w:r>
      <w:r>
        <w:t xml:space="preserve"> </w:t>
      </w:r>
      <w:r>
        <w:t xml:space="preserve">(giọng Việt lọc theo</w:t>
      </w:r>
      <w:r>
        <w:t xml:space="preserve"> </w:t>
      </w:r>
      <w:r>
        <w:rPr>
          <w:rStyle w:val="VerbatimChar"/>
        </w:rPr>
        <w:t xml:space="preserve">vi</w:t>
      </w:r>
      <w:r>
        <w:t xml:space="preserve">, bảng cách đọc, nghe thử, storyboard theo shot; 652 test pass). Đang làm GĐ5.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2026-09-23T14:59:51Z</dcterms:created>
  <dcterms:modified xsi:type="dcterms:W3CDTF">2026-09-23T14:59:51Z</dcterms:modified>
</cp:coreProperties>
</file>

<file path=docProps/custom.xml><?xml version="1.0" encoding="utf-8"?>
<Properties xmlns="http://schemas.openxmlformats.org/officeDocument/2006/custom-properties" xmlns:vt="http://schemas.openxmlformats.org/officeDocument/2006/docPropsVTypes"/>
</file>