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手心语 — 项目介绍演讲稿</w:t>
      </w:r>
    </w:p>
    <w:p>
      <w:pPr>
        <w:jc w:val="center"/>
      </w:pPr>
      <w:r>
        <w:rPr>
          <w:sz w:val="22"/>
        </w:rPr>
        <w:t>（视频配音稿 · 朗读约 3～5 分钟）</w:t>
      </w:r>
    </w:p>
    <w:p/>
    <w:p>
      <w:r>
        <w:t>适用场景：项目宣传短视频、答辩开场、路演介绍</w:t>
        <w:br/>
      </w:r>
      <w:r>
        <w:t>建议语速：每分钟约 280～320 字（全文约 1100 字，朗读约 3 分 30 秒～4 分钟）</w:t>
        <w:br/>
      </w:r>
      <w:r>
        <w:t>配套：文末附「视频分镜提纲」供剪辑参考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一、演讲稿正文（可直接朗读）</w:t>
      </w:r>
    </w:p>
    <w:p>
      <w:r>
        <w:rPr>
          <w:rFonts w:ascii="宋体" w:hAnsi="宋体" w:eastAsia="宋体"/>
          <w:b w:val="0"/>
          <w:sz w:val="24"/>
        </w:rPr>
        <w:t>各位好，今天向大家介绍的是「手心语」——一款面向听障沟通场景的手语识别与辅助交流 Web 应用。</w:t>
      </w:r>
    </w:p>
    <w:p>
      <w:r>
        <w:rPr>
          <w:rFonts w:ascii="宋体" w:hAnsi="宋体" w:eastAsia="宋体"/>
          <w:b w:val="0"/>
          <w:sz w:val="24"/>
        </w:rPr>
        <w:t>在日常生活中，手语使用者与健听者之间常常存在「看得见动作、读不懂含义」的鸿沟。手心语希望用可部署、可扩展的技术，把摄像头或视频里的手语动作，尽量稳定地转成文字，再配合朗读与大字展示，让沟通更顺畅。</w:t>
      </w:r>
    </w:p>
    <w:p>
      <w:r>
        <w:rPr>
          <w:rFonts w:ascii="宋体" w:hAnsi="宋体" w:eastAsia="宋体"/>
          <w:b w:val="0"/>
          <w:sz w:val="24"/>
        </w:rPr>
        <w:t>先说产品能做什么。手心语提供四大核心能力：</w:t>
      </w:r>
    </w:p>
    <w:p>
      <w:r>
        <w:rPr>
          <w:rFonts w:ascii="宋体" w:hAnsi="宋体" w:eastAsia="宋体"/>
          <w:b w:val="0"/>
          <w:sz w:val="24"/>
        </w:rPr>
        <w:t>第一，「说话」——听障用户或家属可以提前写好要说的话，一键本机朗读，或通过 MiniMax 云语音播放；也可以「展示给对方」全屏大字，方便面对面交流。支持键盘输入与手写识别：本地 RapidOCR 结合智谱 GLM 视觉能力，把写在屏幕上的字填入输入框。常用语、手语词本可分类保存，随时点选播放。</w:t>
      </w:r>
    </w:p>
    <w:p>
      <w:r>
        <w:rPr>
          <w:rFonts w:ascii="宋体" w:hAnsi="宋体" w:eastAsia="宋体"/>
          <w:b w:val="0"/>
          <w:sz w:val="24"/>
        </w:rPr>
        <w:t>第二，「拍一下」——打开手机或电脑摄像头，对着镜头打手语。系统按段录制，录满一段自动识别并显示译文；可循环录制直到手动停止，停止后仍会完成当前段的识别。支持「连续自动出字」实时字幕模式。识别方式可选：仅 ONNX 手语模型、仅 OCR 读硬字幕，或混合模式。</w:t>
      </w:r>
    </w:p>
    <w:p>
      <w:r>
        <w:rPr>
          <w:rFonts w:ascii="宋体" w:hAnsi="宋体" w:eastAsia="宋体"/>
          <w:b w:val="0"/>
          <w:sz w:val="24"/>
        </w:rPr>
        <w:t>第三，「传视频」——上传已录好的手语视频。左侧「整段识别」会对长视频按约十秒自动分段、逐段识别再合并，准确度高于边播；可选记入识别记录。右侧「边播边出字」适合快速预览。画面带新闻、教程底部硬字幕时，建议选 OCR 或混合，识别更快更稳。</w:t>
      </w:r>
    </w:p>
    <w:p>
      <w:r>
        <w:rPr>
          <w:rFonts w:ascii="宋体" w:hAnsi="宋体" w:eastAsia="宋体"/>
          <w:b w:val="0"/>
          <w:sz w:val="24"/>
        </w:rPr>
        <w:t>第四，「记录」——识别结果可一键写入个人历史，按时间、语种、来源文件查看，支持朗读与删除。每位用户数据隔离：注册登录长期保存，也提供游客模式先试用。</w:t>
      </w:r>
    </w:p>
    <w:p>
      <w:r>
        <w:rPr>
          <w:rFonts w:ascii="宋体" w:hAnsi="宋体" w:eastAsia="宋体"/>
          <w:b w:val="0"/>
          <w:sz w:val="24"/>
        </w:rPr>
        <w:t>在服务与体验上，手心语强调无障碍：可调字号、高对比模式、跳过链接与清晰的结构布局；识别后可开启「给对方看」全屏镜像大字。系统支持中文手语与英文手语多模型切换，包括 CSL-Daily、OpenASL 等；中文演示素材也可选用 OpenESL/VECSL 路径。云端能力按需接入：DeepSeek 负责译文润色与多源仲裁，Moonshot Kimi、智谱 GLM 参与视频理解与手写识别，MiniMax 提供高质量语音合成——均在服务端配置密钥，用户侧只需浏览器访问。</w:t>
      </w:r>
    </w:p>
    <w:p>
      <w:r>
        <w:rPr>
          <w:rFonts w:ascii="宋体" w:hAnsi="宋体" w:eastAsia="宋体"/>
          <w:b w:val="0"/>
          <w:sz w:val="24"/>
        </w:rPr>
        <w:t>技术方面，手心语采用「浏览器 + FastAPI 后端」架构。前端为原生 HTML/CSS/JavaScript 单页应用；后端使用 Python FastAPI，会话与账号基于 SQLite，上传视频与识别记录按用户分目录存储。核心识别链路是：视频经 FFmpeg 分段 → 姿态提取 → Uni-Sign 模型导出为 ONNX，在本地用 ONNX Runtime 推理得到手语到文本的初稿；混合模式下并行抽取画面硬字幕 OCR，再经 DeepSeek、智谱 GLM 等多 Agent 合议定稿，并过滤模型思考过程，只向用户展示干净译文。边播、拍一下等短片段走轻量快路径，减少等待。手语词库、常用语、配置与模型说明集中在项目文档与模型引导对话框中，便于运维与二次开发。</w:t>
      </w:r>
    </w:p>
    <w:p>
      <w:r>
        <w:rPr>
          <w:rFonts w:ascii="宋体" w:hAnsi="宋体" w:eastAsia="宋体"/>
          <w:b w:val="0"/>
          <w:sz w:val="24"/>
        </w:rPr>
        <w:t>手心语不是替代专业手语翻译，而是面向日常、教学与辅助沟通的工程化尝试：让技术可演示、可部署、可迭代。欢迎体验 http 本地或服务器地址，也欢迎在手语社区、无障碍场景中给我们反馈。</w:t>
      </w:r>
    </w:p>
    <w:p>
      <w:r>
        <w:rPr>
          <w:rFonts w:ascii="宋体" w:hAnsi="宋体" w:eastAsia="宋体"/>
          <w:b w:val="0"/>
          <w:sz w:val="24"/>
        </w:rPr>
        <w:t>以上就是手心语的功能、服务与技术介绍，谢谢大家！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二、视频分镜提纲（约 3～5 分钟）</w:t>
      </w:r>
    </w:p>
    <w:p>
      <w:r>
        <w:rPr>
          <w:rFonts w:ascii="宋体" w:hAnsi="宋体" w:eastAsia="宋体"/>
          <w:b/>
          <w:sz w:val="24"/>
        </w:rPr>
        <w:t>以下为剪辑参考，画面与旁白可交叉剪辑产品录屏。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段落</w:t>
            </w:r>
          </w:p>
        </w:tc>
        <w:tc>
          <w:tcPr>
            <w:tcW w:type="dxa" w:w="2160"/>
          </w:tcPr>
          <w:p>
            <w:r>
              <w:t>旁白要点</w:t>
            </w:r>
          </w:p>
        </w:tc>
        <w:tc>
          <w:tcPr>
            <w:tcW w:type="dxa" w:w="2160"/>
          </w:tcPr>
          <w:p>
            <w:r>
              <w:t>画面建议</w:t>
            </w:r>
          </w:p>
        </w:tc>
      </w:tr>
      <w:tr>
        <w:tc>
          <w:tcPr>
            <w:tcW w:type="dxa" w:w="2160"/>
          </w:tcPr>
          <w:p>
            <w:r>
              <w:t>0:00～0:20</w:t>
            </w:r>
          </w:p>
        </w:tc>
        <w:tc>
          <w:tcPr>
            <w:tcW w:type="dxa" w:w="2160"/>
          </w:tcPr>
          <w:p>
            <w:r>
              <w:t>片头</w:t>
            </w:r>
          </w:p>
        </w:tc>
        <w:tc>
          <w:tcPr>
            <w:tcW w:type="dxa" w:w="2160"/>
          </w:tcPr>
          <w:p>
            <w:r>
              <w:t>Logo + 标题「手心语」；旁白：开场白前两句（沟通鸿沟）。</w:t>
            </w:r>
          </w:p>
        </w:tc>
        <w:tc>
          <w:tcPr>
            <w:tcW w:type="dxa" w:w="2160"/>
          </w:tcPr>
          <w:p>
            <w:r>
              <w:t>品牌色界面、手语剪影或握手素材</w:t>
            </w:r>
          </w:p>
        </w:tc>
      </w:tr>
      <w:tr>
        <w:tc>
          <w:tcPr>
            <w:tcW w:type="dxa" w:w="2160"/>
          </w:tcPr>
          <w:p>
            <w:r>
              <w:t>0:20～0:50</w:t>
            </w:r>
          </w:p>
        </w:tc>
        <w:tc>
          <w:tcPr>
            <w:tcW w:type="dxa" w:w="2160"/>
          </w:tcPr>
          <w:p>
            <w:r>
              <w:t>痛点</w:t>
            </w:r>
          </w:p>
        </w:tc>
        <w:tc>
          <w:tcPr>
            <w:tcW w:type="dxa" w:w="2160"/>
          </w:tcPr>
          <w:p>
            <w:r>
              <w:t>听障沟通示意图 / 字幕条。</w:t>
            </w:r>
          </w:p>
        </w:tc>
        <w:tc>
          <w:tcPr>
            <w:tcW w:type="dxa" w:w="2160"/>
          </w:tcPr>
          <w:p>
            <w:r>
              <w:t>「看得见动作、读不懂含义」文字动画</w:t>
            </w:r>
          </w:p>
        </w:tc>
      </w:tr>
      <w:tr>
        <w:tc>
          <w:tcPr>
            <w:tcW w:type="dxa" w:w="2160"/>
          </w:tcPr>
          <w:p>
            <w:r>
              <w:t>0:50～1:30</w:t>
            </w:r>
          </w:p>
        </w:tc>
        <w:tc>
          <w:tcPr>
            <w:tcW w:type="dxa" w:w="2160"/>
          </w:tcPr>
          <w:p>
            <w:r>
              <w:t>功能·说话</w:t>
            </w:r>
          </w:p>
        </w:tc>
        <w:tc>
          <w:tcPr>
            <w:tcW w:type="dxa" w:w="2160"/>
          </w:tcPr>
          <w:p>
            <w:r>
              <w:t>录屏：说话页 → 输入文字 → 播放 / 全屏展示；手写识别填入。</w:t>
            </w:r>
          </w:p>
        </w:tc>
        <w:tc>
          <w:tcPr>
            <w:tcW w:type="dxa" w:w="2160"/>
          </w:tcPr>
          <w:p>
            <w:r>
              <w:t>常用语、手语词本卡片点击</w:t>
            </w:r>
          </w:p>
        </w:tc>
      </w:tr>
      <w:tr>
        <w:tc>
          <w:tcPr>
            <w:tcW w:type="dxa" w:w="2160"/>
          </w:tcPr>
          <w:p>
            <w:r>
              <w:t>1:30～2:10</w:t>
            </w:r>
          </w:p>
        </w:tc>
        <w:tc>
          <w:tcPr>
            <w:tcW w:type="dxa" w:w="2160"/>
          </w:tcPr>
          <w:p>
            <w:r>
              <w:t>功能·拍一下</w:t>
            </w:r>
          </w:p>
        </w:tc>
        <w:tc>
          <w:tcPr>
            <w:tcW w:type="dxa" w:w="2160"/>
          </w:tcPr>
          <w:p>
            <w:r>
              <w:t>录屏：摄像头预览 → 开始 → 本段译文出现；可选混合识别下拉。</w:t>
            </w:r>
          </w:p>
        </w:tc>
        <w:tc>
          <w:tcPr>
            <w:tcW w:type="dxa" w:w="2160"/>
          </w:tcPr>
          <w:p>
            <w:r>
              <w:t>停止后仍显示本段结果（若有）</w:t>
            </w:r>
          </w:p>
        </w:tc>
      </w:tr>
      <w:tr>
        <w:tc>
          <w:tcPr>
            <w:tcW w:type="dxa" w:w="2160"/>
          </w:tcPr>
          <w:p>
            <w:r>
              <w:t>2:10～2:50</w:t>
            </w:r>
          </w:p>
        </w:tc>
        <w:tc>
          <w:tcPr>
            <w:tcW w:type="dxa" w:w="2160"/>
          </w:tcPr>
          <w:p>
            <w:r>
              <w:t>功能·传视频</w:t>
            </w:r>
          </w:p>
        </w:tc>
        <w:tc>
          <w:tcPr>
            <w:tcW w:type="dxa" w:w="2160"/>
          </w:tcPr>
          <w:p>
            <w:r>
              <w:t>录屏：上传 → 整段识别进度「第 N/M 段」→ 识别输出多行译文；勾选记入记录。</w:t>
            </w:r>
          </w:p>
        </w:tc>
        <w:tc>
          <w:tcPr>
            <w:tcW w:type="dxa" w:w="2160"/>
          </w:tcPr>
          <w:p>
            <w:r>
              <w:t>边播预览小窗（可选）</w:t>
            </w:r>
          </w:p>
        </w:tc>
      </w:tr>
      <w:tr>
        <w:tc>
          <w:tcPr>
            <w:tcW w:type="dxa" w:w="2160"/>
          </w:tcPr>
          <w:p>
            <w:r>
              <w:t>2:50～3:10</w:t>
            </w:r>
          </w:p>
        </w:tc>
        <w:tc>
          <w:tcPr>
            <w:tcW w:type="dxa" w:w="2160"/>
          </w:tcPr>
          <w:p>
            <w:r>
              <w:t>功能·记录</w:t>
            </w:r>
          </w:p>
        </w:tc>
        <w:tc>
          <w:tcPr>
            <w:tcW w:type="dxa" w:w="2160"/>
          </w:tcPr>
          <w:p>
            <w:r>
              <w:t>录屏：底部「记录」表格 → 点「读」朗读。</w:t>
            </w:r>
          </w:p>
        </w:tc>
        <w:tc>
          <w:tcPr>
            <w:tcW w:type="dxa" w:w="2160"/>
          </w:tcPr>
          <w:p>
            <w:r>
              <w:t>历史列表滚动</w:t>
            </w:r>
          </w:p>
        </w:tc>
      </w:tr>
      <w:tr>
        <w:tc>
          <w:tcPr>
            <w:tcW w:type="dxa" w:w="2160"/>
          </w:tcPr>
          <w:p>
            <w:r>
              <w:t>3:10～3:40</w:t>
            </w:r>
          </w:p>
        </w:tc>
        <w:tc>
          <w:tcPr>
            <w:tcW w:type="dxa" w:w="2160"/>
          </w:tcPr>
          <w:p>
            <w:r>
              <w:t>服务介绍</w:t>
            </w:r>
          </w:p>
        </w:tc>
        <w:tc>
          <w:tcPr>
            <w:tcW w:type="dxa" w:w="2160"/>
          </w:tcPr>
          <w:p>
            <w:r>
              <w:t>录屏：登录/游客、字号滑条、高对比、模型说明弹窗。</w:t>
            </w:r>
          </w:p>
        </w:tc>
        <w:tc>
          <w:tcPr>
            <w:tcW w:type="dxa" w:w="2160"/>
          </w:tcPr>
          <w:p>
            <w:r>
              <w:t>无障碍相关 UI 特写</w:t>
            </w:r>
          </w:p>
        </w:tc>
      </w:tr>
      <w:tr>
        <w:tc>
          <w:tcPr>
            <w:tcW w:type="dxa" w:w="2160"/>
          </w:tcPr>
          <w:p>
            <w:r>
              <w:t>3:40～4:20</w:t>
            </w:r>
          </w:p>
        </w:tc>
        <w:tc>
          <w:tcPr>
            <w:tcW w:type="dxa" w:w="2160"/>
          </w:tcPr>
          <w:p>
            <w:r>
              <w:t>技术介绍</w:t>
            </w:r>
          </w:p>
        </w:tc>
        <w:tc>
          <w:tcPr>
            <w:tcW w:type="dxa" w:w="2160"/>
          </w:tcPr>
          <w:p>
            <w:r>
              <w:t>架构图（建议自制）：浏览器 ↔ FastAPI ↔ ONNX/OCR/云端 AI；素材：代码目录、.env 示意（打码密钥）、模型文件树。</w:t>
            </w:r>
          </w:p>
        </w:tc>
        <w:tc>
          <w:tcPr>
            <w:tcW w:type="dxa" w:w="2160"/>
          </w:tcPr>
          <w:p>
            <w:r>
              <w:t>混合识别流程简图：视频→分段→ONNX→OCR→仲裁→译文</w:t>
            </w:r>
          </w:p>
        </w:tc>
      </w:tr>
      <w:tr>
        <w:tc>
          <w:tcPr>
            <w:tcW w:type="dxa" w:w="2160"/>
          </w:tcPr>
          <w:p>
            <w:r>
              <w:t>4:20～4:50</w:t>
            </w:r>
          </w:p>
        </w:tc>
        <w:tc>
          <w:tcPr>
            <w:tcW w:type="dxa" w:w="2160"/>
          </w:tcPr>
          <w:p>
            <w:r>
              <w:t>收尾</w:t>
            </w:r>
          </w:p>
        </w:tc>
        <w:tc>
          <w:tcPr>
            <w:tcW w:type="dxa" w:w="2160"/>
          </w:tcPr>
          <w:p>
            <w:r>
              <w:t>产品全景 + 访问地址 + 「感谢观看」。</w:t>
            </w:r>
          </w:p>
        </w:tc>
        <w:tc>
          <w:tcPr>
            <w:tcW w:type="dxa" w:w="2160"/>
          </w:tcPr>
          <w:p>
            <w:r>
              <w:t>二维码或网址（如有部署域名）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三、功能清单（讲解时可对照）</w:t>
      </w:r>
    </w:p>
    <w:p>
      <w:pPr>
        <w:pStyle w:val="ListBullet"/>
      </w:pPr>
      <w:r>
        <w:t>账号体系：注册 / 登录 / 游客试用，数据按用户隔离</w:t>
      </w:r>
    </w:p>
    <w:p>
      <w:pPr>
        <w:pStyle w:val="ListBullet"/>
      </w:pPr>
      <w:r>
        <w:t>说话：文本朗读（本机 TTS + MiniMax）、全屏展示、多语言与自动翻译</w:t>
      </w:r>
    </w:p>
    <w:p>
      <w:pPr>
        <w:pStyle w:val="ListBullet"/>
      </w:pPr>
      <w:r>
        <w:t>手写识别：画布输入 + 本地 OCR + 智谱 GLM 兜底</w:t>
      </w:r>
    </w:p>
    <w:p>
      <w:pPr>
        <w:pStyle w:val="ListBullet"/>
      </w:pPr>
      <w:r>
        <w:t>常用语 / 手语词本：分类、搜索、一键播放与展示</w:t>
      </w:r>
    </w:p>
    <w:p>
      <w:pPr>
        <w:pStyle w:val="ListBullet"/>
      </w:pPr>
      <w:r>
        <w:t>拍一下：摄像头分段录制、循环识别、停止后收尾本段</w:t>
      </w:r>
    </w:p>
    <w:p>
      <w:pPr>
        <w:pStyle w:val="ListBullet"/>
      </w:pPr>
      <w:r>
        <w:t>连续自动出字：短片段实时字幕队列</w:t>
      </w:r>
    </w:p>
    <w:p>
      <w:pPr>
        <w:pStyle w:val="ListBullet"/>
      </w:pPr>
      <w:r>
        <w:t>传视频：整段多段识别、边播预览、三种识别模式（ONNX / OCR / 混合）</w:t>
      </w:r>
    </w:p>
    <w:p>
      <w:pPr>
        <w:pStyle w:val="ListBullet"/>
      </w:pPr>
      <w:r>
        <w:t>识别记录：写入历史、回看、朗读、删除</w:t>
      </w:r>
    </w:p>
    <w:p>
      <w:pPr>
        <w:pStyle w:val="ListBullet"/>
      </w:pPr>
      <w:r>
        <w:t>无障碍：字号、高对比、读屏友好结构</w:t>
      </w:r>
    </w:p>
    <w:p>
      <w:pPr>
        <w:pStyle w:val="ListBullet"/>
      </w:pPr>
      <w:r>
        <w:t>多模型：中文 CSL-Daily、OpenESL 演示路径、英文 OpenASL / How2Sign</w:t>
      </w:r>
    </w:p>
    <w:p>
      <w:pPr>
        <w:pStyle w:val="Heading2"/>
      </w:pPr>
      <w:r>
        <w:rPr>
          <w:rFonts w:ascii="黑体" w:hAnsi="黑体" w:eastAsia="黑体"/>
        </w:rPr>
        <w:t>四、技术栈一览（技术段落可照读）</w:t>
      </w:r>
    </w:p>
    <w:p>
      <w:pPr>
        <w:pStyle w:val="ListBullet"/>
      </w:pPr>
      <w:r>
        <w:t>前端：HTML5、CSS、原生 JavaScript（模块化）</w:t>
      </w:r>
    </w:p>
    <w:p>
      <w:pPr>
        <w:pStyle w:val="ListBullet"/>
      </w:pPr>
      <w:r>
        <w:t>后端：Python 3、FastAPI、Uvicorn、Session 中间件</w:t>
      </w:r>
    </w:p>
    <w:p>
      <w:pPr>
        <w:pStyle w:val="ListBullet"/>
      </w:pPr>
      <w:r>
        <w:t>数据：SQLite 用户库；每用户 JSON 存储常用语、词库、识别历史；上传视频分目录</w:t>
      </w:r>
    </w:p>
    <w:p>
      <w:pPr>
        <w:pStyle w:val="ListBullet"/>
      </w:pPr>
      <w:r>
        <w:t>视觉推理：OpenCV 读帧；Uni-Sign → ONNX Runtime（CPU）</w:t>
      </w:r>
    </w:p>
    <w:p>
      <w:pPr>
        <w:pStyle w:val="ListBullet"/>
      </w:pPr>
      <w:r>
        <w:t>视频处理：FFmpeg 切片、时长探测</w:t>
      </w:r>
    </w:p>
    <w:p>
      <w:pPr>
        <w:pStyle w:val="ListBullet"/>
      </w:pPr>
      <w:r>
        <w:t>OCR：RapidOCR（burned-in 字幕）</w:t>
      </w:r>
    </w:p>
    <w:p>
      <w:pPr>
        <w:pStyle w:val="ListBullet"/>
      </w:pPr>
      <w:r>
        <w:t>云端 AI（可选）：DeepSeek 润色与仲裁；Moonshot Kimi 视频理解；智谱 GLM 视觉/手写；MiniMax TTS</w:t>
      </w:r>
    </w:p>
    <w:p>
      <w:pPr>
        <w:pStyle w:val="ListBullet"/>
      </w:pPr>
      <w:r>
        <w:t>部署：项目根目录 .env 配置密钥；python -m uvicorn web.app:app 启动</w:t>
      </w:r>
    </w:p>
    <w:p>
      <w:pPr>
        <w:pStyle w:val="Heading2"/>
      </w:pPr>
      <w:r>
        <w:rPr>
          <w:rFonts w:ascii="黑体" w:hAnsi="黑体" w:eastAsia="黑体"/>
        </w:rPr>
        <w:t>五、服务说明（对外介绍用语）</w:t>
      </w:r>
    </w:p>
    <w:p>
      <w:r>
        <w:rPr>
          <w:rFonts w:ascii="宋体" w:hAnsi="宋体" w:eastAsia="宋体"/>
          <w:b w:val="0"/>
          <w:sz w:val="24"/>
        </w:rPr>
        <w:t>手心语提供 Web 端手语识别与沟通辅助服务：用户通过浏览器上传视频或使用摄像头，获得中文或英文文本译文，并可选用语音朗读、历史存档与面对面大字展示。服务面向个人试用与机构本地部署，核心识别可在内网完成（ONNX 本地推理），云端大模型能力按配置启用，满足对准确率与字幕场景的不同需求。</w:t>
      </w:r>
    </w:p>
    <w:p>
      <w:pPr>
        <w:pStyle w:val="Heading2"/>
      </w:pPr>
      <w:r>
        <w:rPr>
          <w:rFonts w:ascii="黑体" w:hAnsi="黑体" w:eastAsia="黑体"/>
        </w:rPr>
        <w:t>六、录制与剪辑提示</w:t>
      </w:r>
    </w:p>
    <w:p>
      <w:pPr>
        <w:pStyle w:val="ListBullet"/>
      </w:pPr>
      <w:r>
        <w:t>录屏前重启服务并 Ctrl+F5 强刷，保证界面为最新版本。</w:t>
      </w:r>
    </w:p>
    <w:p>
      <w:pPr>
        <w:pStyle w:val="ListBullet"/>
      </w:pPr>
      <w:r>
        <w:t>演示拍一下时双手入镜、光线充足；演示传视频可准备 30～60 秒中文手语样片。</w:t>
      </w:r>
    </w:p>
    <w:p>
      <w:pPr>
        <w:pStyle w:val="ListBullet"/>
      </w:pPr>
      <w:r>
        <w:t>混合识别耗时较长，剪辑可用「快进 + 进度条」字幕说明「识别中」。</w:t>
      </w:r>
    </w:p>
    <w:p>
      <w:pPr>
        <w:pStyle w:val="ListBullet"/>
      </w:pPr>
      <w:r>
        <w:t>技术段密钥、.env 务必打码；可只展示目录结构与架构图。</w:t>
      </w:r>
    </w:p>
    <w:p>
      <w:pPr>
        <w:pStyle w:val="ListBullet"/>
      </w:pPr>
      <w:r>
        <w:t>背景音乐建议轻柔，音量低于人声 12dB 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