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基于Spring Boot的房屋租赁系统设计与实现技术报告</w:t>
      </w:r>
    </w:p>
    <w:p>
      <w:pPr>
        <w:pStyle w:val="Heading2"/>
      </w:pPr>
      <w:r>
        <w:t>1.2 与本课题相关的国内外现状</w:t>
      </w:r>
    </w:p>
    <w:p>
      <w:r>
        <w:t>国内方面，近年的研究与实践主要沿着“规范治理+平台优化”两条路径推进。政策研究强调住房租赁市场的法治化与高质量发展，提出要在主体责任、交易规则和信息披露上形成更明确约束[1][2]。在系统实现层面，基于Spring Boot与MySQL的租赁平台建设、智能匹配算法落地等工作不断增多[5][8]；个性化推荐相关综述也为协同过滤与内容融合提供了方法支撑[13][15]。同时，工作流规则库与消息驱动机制、RabbitMQ异步处理等技术已被证明可提升流程规范性与系统并发能力[14][19][20]。但现有成果仍以单模块改进为主，在房东身份显性化、费用标准统一展示、推荐与风控协同联动等方面，尚缺少面向完整业务闭环的一体化方案。</w:t>
      </w:r>
    </w:p>
    <w:p>
      <w:r>
        <w:t>国外研究更重视租赁市场运行机制与数据模型应用。相关文献从租金刚性、消费波动和租客应对行为等角度揭示了租赁关系中的结构性问题，为平台治理提供了经济学与社会学依据[6][9]。在算法层面，协同过滤及实时个性化推荐在多类在线服务场景中已形成较成熟的方法体系，对租房场景的精准匹配具有借鉴价值[10][18]。总体看，国外经验在模型方法与治理框架上具有参考意义，但直接移植到国内仍受监管环境、数据基础和实施成本约束。如何结合本土条件实现“身份透明、费用透明、流程可控、风险前置”的系统化落地，仍是本课题的核心切入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