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黑体" w:ascii="Times New Roman" w:hAnsi="Times New Roman"/>
          <w:b/>
          <w:color w:val="000000"/>
          <w:sz w:val="32"/>
        </w:rPr>
        <w:t>7  总结与展望</w:t>
      </w:r>
    </w:p>
    <w:p/>
    <w:p>
      <w:pPr>
        <w:jc w:val="both"/>
        <w:ind w:firstLineChars="200" w:firstLine="480"/>
        <w:spacing w:line="360" w:lineRule="auto" w:before="0" w:after="120"/>
      </w:pPr>
      <w:r>
        <w:rPr>
          <w:rFonts w:eastAsia="宋体" w:ascii="Times New Roman" w:hAnsi="Times New Roman"/>
          <w:b w:val="0"/>
          <w:color w:val="000000"/>
          <w:sz w:val="24"/>
        </w:rPr>
        <w:t>本文以住房租赁市场长期存在的结构性问题为研究出发点，系统梳理了房东身份混淆、生活费用披露缺失、合同条款欠规范以及供需匹配效率偏低等核心痛点，并以此确立了平台的差异化建设目标。前期对贝壳、自如及Zillow等主流平台进行横向比较，归纳了各平台在信息公开机制、流程标准化与风险防控能力方面的不足，为系统需求边界的划定提供了实证依据。</w:t>
      </w:r>
    </w:p>
    <w:p>
      <w:pPr>
        <w:jc w:val="both"/>
        <w:ind w:firstLineChars="200" w:firstLine="480"/>
        <w:spacing w:line="360" w:lineRule="auto" w:before="0" w:after="120"/>
      </w:pPr>
      <w:r>
        <w:rPr>
          <w:rFonts w:eastAsia="宋体" w:ascii="Times New Roman" w:hAnsi="Times New Roman"/>
          <w:b w:val="0"/>
          <w:color w:val="000000"/>
          <w:sz w:val="24"/>
        </w:rPr>
        <w:t>技术体系方面，后端采用Spring Boot 3.x结合MyBatis-Plus完成业务逻辑处理与数据持久化，数据库选用MySQL 8.0，借助JWT实现无状态身份认证与接口访问控制。前端基于Vue 3与Element Plus构建单页应用，通过Axios与后端RESTful接口进行数据交互，以Pinia负责全局状态管理。中间件层面，Redis承担热点房源缓存与会话管理，降低数据库查询压力；RabbitMQ以Topic模式构建预约、订单与合同三条消息通道，实现业务事件的异步解耦，中间件不可达时系统自动降级为数据库写入以保障通知不中断；Activiti 7流程引擎管理房源审核与合同签署等审批节点，使业务流转具备可配置性与可追溯性。</w:t>
      </w:r>
    </w:p>
    <w:p>
      <w:pPr>
        <w:jc w:val="both"/>
        <w:ind w:firstLineChars="200" w:firstLine="480"/>
        <w:spacing w:line="360" w:lineRule="auto" w:before="0" w:after="120"/>
      </w:pPr>
      <w:r>
        <w:rPr>
          <w:rFonts w:eastAsia="宋体" w:ascii="Times New Roman" w:hAnsi="Times New Roman"/>
          <w:b w:val="0"/>
          <w:color w:val="000000"/>
          <w:sz w:val="24"/>
        </w:rPr>
        <w:t>功能实现方面，系统围绕租客、房东与管理员三类角色展开。租客端涵盖多维度房源搜索、在线签约、订单跟踪、信用分查询及协同过滤个性化推荐。房东端提供房源发布管理、租赁审批与收益统计，发布时强制填写水、电、燃气、物业、网络五项费用的计价方式与历史均价，从源头压缩费用不透明空间。管理员后台集成用户管理、房源审核、订单合同监控及ECharts可视化看板，呈现区域热度、价格走势等运营指标，为平台决策提供量化支撑。</w:t>
      </w:r>
    </w:p>
    <w:p>
      <w:pPr>
        <w:jc w:val="both"/>
        <w:ind w:firstLineChars="200" w:firstLine="480"/>
        <w:spacing w:line="360" w:lineRule="auto" w:before="0" w:after="120"/>
      </w:pPr>
      <w:r>
        <w:rPr>
          <w:rFonts w:eastAsia="宋体" w:ascii="Times New Roman" w:hAnsi="Times New Roman"/>
          <w:b w:val="0"/>
          <w:color w:val="000000"/>
          <w:sz w:val="24"/>
        </w:rPr>
        <w:t>本系统的创新性主要体现于三个维度。其一，构建了"三类房东与五项费用"双透明模型，将房东身份划分为一手房东、二手房东（转租）与持牌中介，在详情页以差异化标签显著标注，配合五项费用强制披露机制，从制度层面有效压缩信息不对称。其二，构建了基于协同过滤的个性化推荐引擎，持续采集用户浏览、收藏与下单等行为数据，识别兴趣相近群体并推送偏好房源，数据稀疏时自动切换至热度兜底策略。其三，开发了基于规则引擎的合同风控模块，合同生成后自动扫描文本，对押金超过两个月租金、维修责任缺失、提前解约条件未约定、违约金畸高及水电事项约定不清等条目逐项识别并分级预警，整个方案无需依赖大规模语言模型，具备部署成本低、响应迅速的工程优势。</w:t>
      </w:r>
    </w:p>
    <w:p>
      <w:pPr>
        <w:jc w:val="both"/>
        <w:ind w:firstLineChars="200" w:firstLine="480"/>
        <w:spacing w:line="360" w:lineRule="auto" w:before="0" w:after="120"/>
      </w:pPr>
      <w:r>
        <w:rPr>
          <w:rFonts w:eastAsia="宋体" w:ascii="Times New Roman" w:hAnsi="Times New Roman"/>
          <w:b w:val="0"/>
          <w:color w:val="000000"/>
          <w:sz w:val="24"/>
        </w:rPr>
        <w:t>在局限性方面，协同过滤算法在新用户冷启动场景中因行为数据缺乏而效果有限，后续可引入注册属性标签或深度学习嵌入表示加以改善；合同风控模块依赖预定义规则库，对语义复杂的条款覆盖不足，未来可结合自然语言处理技术提升识别精度。此外，VR全景看房、区块链合同存证、智能定价辅助等功能是后续迭代的重要方向；运维层面已具备Docker容器化基础，但完整的微服务拆分与CI/CD流水线仍待建立。</w:t>
      </w:r>
    </w:p>
    <w:p>
      <w:pPr>
        <w:jc w:val="both"/>
        <w:ind w:firstLineChars="200" w:firstLine="480"/>
        <w:spacing w:line="360" w:lineRule="auto" w:before="0" w:after="120"/>
      </w:pPr>
      <w:r>
        <w:rPr>
          <w:rFonts w:eastAsia="宋体" w:ascii="Times New Roman" w:hAnsi="Times New Roman"/>
          <w:b w:val="0"/>
          <w:color w:val="000000"/>
          <w:sz w:val="24"/>
        </w:rPr>
        <w:t>综上，本系统综合运用Spring Boot、Vue、MySQL、Redis、RabbitMQ及Activiti等技术，构建了覆盖房源管理、智能推荐、流程审批、合同风控、异步通知与运营可视化的一体化租赁平台，在信息透明化、流程规范化与风险前置预警方面开展了系统性工程实践，验证了所选技术方案在中小型租赁场景中的可行性，对推动住房租赁行业数字化转型具有一定参考价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