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6"/>
        </w:rPr>
        <w:t>基于Spring Boot的房屋租赁系统设计与实现</w:t>
      </w:r>
    </w:p>
    <w:p>
      <w:pPr>
        <w:spacing w:after="240"/>
        <w:jc w:val="center"/>
      </w:pPr>
      <w:r>
        <w:rPr>
          <w:rFonts w:ascii="Times New Roman" w:hAnsi="Times New Roman"/>
          <w:sz w:val="28"/>
        </w:rPr>
        <w:t>第6章  系统测试</w:t>
      </w:r>
    </w:p>
    <w:p>
      <w:pPr>
        <w:spacing w:before="360" w:after="160"/>
      </w:pPr>
      <w:r>
        <w:rPr>
          <w:rFonts w:ascii="Times New Roman" w:hAnsi="Times New Roman"/>
          <w:b/>
          <w:color w:val="1A1A2E"/>
          <w:sz w:val="32"/>
        </w:rPr>
        <w:t>6  系统测试</w:t>
      </w:r>
    </w:p>
    <w:p>
      <w:pPr>
        <w:spacing w:after="80"/>
        <w:ind w:firstLine="420"/>
        <w:jc w:val="both"/>
      </w:pPr>
      <w:r>
        <w:rPr>
          <w:rFonts w:ascii="Times New Roman" w:hAnsi="Times New Roman"/>
          <w:sz w:val="24"/>
        </w:rPr>
        <w:t>系统测试是软件工程的重要质量保障环节，旨在验证系统功能的正确性、接口的稳定性、性能指标的达标情况以及安全防护机制的有效性。本章围绕房屋租赁系统展开多维度测试，涵盖功能测试、单元测试、接口集成测试、性能测试和安全测试五个层次，结合测试数据与代码片段对测试过程进行详细说明，测试结果表明系统各模块功能正确、性能稳定，满足设计预期目标。</w:t>
      </w:r>
    </w:p>
    <w:p>
      <w:pPr>
        <w:spacing w:before="280" w:after="120"/>
      </w:pPr>
      <w:r>
        <w:rPr>
          <w:rFonts w:ascii="Times New Roman" w:hAnsi="Times New Roman"/>
          <w:b/>
          <w:color w:val="1A1A2E"/>
          <w:sz w:val="28"/>
        </w:rPr>
        <w:t>6.1  测试环境</w:t>
      </w:r>
    </w:p>
    <w:p>
      <w:pPr>
        <w:spacing w:after="80"/>
        <w:ind w:firstLine="420"/>
        <w:jc w:val="both"/>
      </w:pPr>
      <w:r>
        <w:rPr>
          <w:rFonts w:ascii="Times New Roman" w:hAnsi="Times New Roman"/>
          <w:sz w:val="24"/>
        </w:rPr>
        <w:t>本次测试在如表6-1所示的软硬件环境中进行。后端服务通过Maven打包后以内嵌Tomcat方式运行，前端以Vite开发服务器模拟生产构建，数据库与消息队列均部署于本机Docker容器，Redis以单机模式运行。</w:t>
      </w:r>
    </w:p>
    <w:tbl>
      <w:tblPr>
        <w:tblStyle w:val="TableGrid"/>
        <w:tblW w:type="auto" w:w="0"/>
        <w:tblLook w:firstColumn="1" w:firstRow="1" w:lastColumn="0" w:lastRow="0" w:noHBand="0" w:noVBand="1" w:val="04A0"/>
      </w:tblPr>
      <w:tblGrid>
        <w:gridCol w:w="3041"/>
        <w:gridCol w:w="3041"/>
        <w:gridCol w:w="3041"/>
      </w:tblGrid>
      <w:tr>
        <w:tc>
          <w:tcPr>
            <w:tcW w:type="dxa" w:w="1701"/>
            <w:shd w:val="clear" w:color="auto" w:fill="2D3748"/>
          </w:tcPr>
          <w:p>
            <w:r>
              <w:rPr>
                <w:rFonts w:ascii="Times New Roman" w:hAnsi="Times New Roman"/>
                <w:b/>
                <w:color w:val="FFFFFF"/>
                <w:sz w:val="20"/>
              </w:rPr>
              <w:t>环境项</w:t>
            </w:r>
          </w:p>
        </w:tc>
        <w:tc>
          <w:tcPr>
            <w:tcW w:type="dxa" w:w="2835"/>
            <w:shd w:val="clear" w:color="auto" w:fill="2D3748"/>
          </w:tcPr>
          <w:p>
            <w:r>
              <w:rPr>
                <w:rFonts w:ascii="Times New Roman" w:hAnsi="Times New Roman"/>
                <w:b/>
                <w:color w:val="FFFFFF"/>
                <w:sz w:val="20"/>
              </w:rPr>
              <w:t>规格/版本</w:t>
            </w:r>
          </w:p>
        </w:tc>
        <w:tc>
          <w:tcPr>
            <w:tcW w:type="dxa" w:w="3685"/>
            <w:shd w:val="clear" w:color="auto" w:fill="2D3748"/>
          </w:tcPr>
          <w:p>
            <w:r>
              <w:rPr>
                <w:rFonts w:ascii="Times New Roman" w:hAnsi="Times New Roman"/>
                <w:b/>
                <w:color w:val="FFFFFF"/>
                <w:sz w:val="20"/>
              </w:rPr>
              <w:t>说明</w:t>
            </w:r>
          </w:p>
        </w:tc>
      </w:tr>
      <w:tr>
        <w:tc>
          <w:tcPr>
            <w:tcW w:type="dxa" w:w="1701"/>
          </w:tcPr>
          <w:p>
            <w:r>
              <w:rPr>
                <w:rFonts w:ascii="Times New Roman" w:hAnsi="Times New Roman"/>
                <w:sz w:val="20"/>
              </w:rPr>
              <w:t>操作系统</w:t>
            </w:r>
          </w:p>
        </w:tc>
        <w:tc>
          <w:tcPr>
            <w:tcW w:type="dxa" w:w="2835"/>
          </w:tcPr>
          <w:p>
            <w:r>
              <w:rPr>
                <w:rFonts w:ascii="Times New Roman" w:hAnsi="Times New Roman"/>
                <w:sz w:val="20"/>
              </w:rPr>
              <w:t>Windows 11 / Ubuntu 22.04 LTS</w:t>
            </w:r>
          </w:p>
        </w:tc>
        <w:tc>
          <w:tcPr>
            <w:tcW w:type="dxa" w:w="3685"/>
          </w:tcPr>
          <w:p>
            <w:r>
              <w:rPr>
                <w:rFonts w:ascii="Times New Roman" w:hAnsi="Times New Roman"/>
                <w:sz w:val="20"/>
              </w:rPr>
              <w:t>开发环境 / CI环境</w:t>
            </w:r>
          </w:p>
        </w:tc>
      </w:tr>
      <w:tr>
        <w:tc>
          <w:tcPr>
            <w:tcW w:type="dxa" w:w="1701"/>
          </w:tcPr>
          <w:p>
            <w:r>
              <w:rPr>
                <w:rFonts w:ascii="Times New Roman" w:hAnsi="Times New Roman"/>
                <w:sz w:val="20"/>
              </w:rPr>
              <w:t>JDK</w:t>
            </w:r>
          </w:p>
        </w:tc>
        <w:tc>
          <w:tcPr>
            <w:tcW w:type="dxa" w:w="2835"/>
          </w:tcPr>
          <w:p>
            <w:r>
              <w:rPr>
                <w:rFonts w:ascii="Times New Roman" w:hAnsi="Times New Roman"/>
                <w:sz w:val="20"/>
              </w:rPr>
              <w:t>OpenJDK 17.0.9</w:t>
            </w:r>
          </w:p>
        </w:tc>
        <w:tc>
          <w:tcPr>
            <w:tcW w:type="dxa" w:w="3685"/>
          </w:tcPr>
          <w:p>
            <w:r>
              <w:rPr>
                <w:rFonts w:ascii="Times New Roman" w:hAnsi="Times New Roman"/>
                <w:sz w:val="20"/>
              </w:rPr>
              <w:t>Spring Boot 3.x 要求最低 JDK 17</w:t>
            </w:r>
          </w:p>
        </w:tc>
      </w:tr>
      <w:tr>
        <w:tc>
          <w:tcPr>
            <w:tcW w:type="dxa" w:w="1701"/>
          </w:tcPr>
          <w:p>
            <w:r>
              <w:rPr>
                <w:rFonts w:ascii="Times New Roman" w:hAnsi="Times New Roman"/>
                <w:sz w:val="20"/>
              </w:rPr>
              <w:t>Maven</w:t>
            </w:r>
          </w:p>
        </w:tc>
        <w:tc>
          <w:tcPr>
            <w:tcW w:type="dxa" w:w="2835"/>
          </w:tcPr>
          <w:p>
            <w:r>
              <w:rPr>
                <w:rFonts w:ascii="Times New Roman" w:hAnsi="Times New Roman"/>
                <w:sz w:val="20"/>
              </w:rPr>
              <w:t>3.9.5</w:t>
            </w:r>
          </w:p>
        </w:tc>
        <w:tc>
          <w:tcPr>
            <w:tcW w:type="dxa" w:w="3685"/>
          </w:tcPr>
          <w:p>
            <w:r>
              <w:rPr>
                <w:rFonts w:ascii="Times New Roman" w:hAnsi="Times New Roman"/>
                <w:sz w:val="20"/>
              </w:rPr>
              <w:t>后端构建工具</w:t>
            </w:r>
          </w:p>
        </w:tc>
      </w:tr>
      <w:tr>
        <w:tc>
          <w:tcPr>
            <w:tcW w:type="dxa" w:w="1701"/>
          </w:tcPr>
          <w:p>
            <w:r>
              <w:rPr>
                <w:rFonts w:ascii="Times New Roman" w:hAnsi="Times New Roman"/>
                <w:sz w:val="20"/>
              </w:rPr>
              <w:t>Node.js</w:t>
            </w:r>
          </w:p>
        </w:tc>
        <w:tc>
          <w:tcPr>
            <w:tcW w:type="dxa" w:w="2835"/>
          </w:tcPr>
          <w:p>
            <w:r>
              <w:rPr>
                <w:rFonts w:ascii="Times New Roman" w:hAnsi="Times New Roman"/>
                <w:sz w:val="20"/>
              </w:rPr>
              <w:t>v20.11 (LTS)</w:t>
            </w:r>
          </w:p>
        </w:tc>
        <w:tc>
          <w:tcPr>
            <w:tcW w:type="dxa" w:w="3685"/>
          </w:tcPr>
          <w:p>
            <w:r>
              <w:rPr>
                <w:rFonts w:ascii="Times New Roman" w:hAnsi="Times New Roman"/>
                <w:sz w:val="20"/>
              </w:rPr>
              <w:t>前端 Vite 构建环境</w:t>
            </w:r>
          </w:p>
        </w:tc>
      </w:tr>
      <w:tr>
        <w:tc>
          <w:tcPr>
            <w:tcW w:type="dxa" w:w="1701"/>
          </w:tcPr>
          <w:p>
            <w:r>
              <w:rPr>
                <w:rFonts w:ascii="Times New Roman" w:hAnsi="Times New Roman"/>
                <w:sz w:val="20"/>
              </w:rPr>
              <w:t>MySQL</w:t>
            </w:r>
          </w:p>
        </w:tc>
        <w:tc>
          <w:tcPr>
            <w:tcW w:type="dxa" w:w="2835"/>
          </w:tcPr>
          <w:p>
            <w:r>
              <w:rPr>
                <w:rFonts w:ascii="Times New Roman" w:hAnsi="Times New Roman"/>
                <w:sz w:val="20"/>
              </w:rPr>
              <w:t>8.0.35</w:t>
            </w:r>
          </w:p>
        </w:tc>
        <w:tc>
          <w:tcPr>
            <w:tcW w:type="dxa" w:w="3685"/>
          </w:tcPr>
          <w:p>
            <w:r>
              <w:rPr>
                <w:rFonts w:ascii="Times New Roman" w:hAnsi="Times New Roman"/>
                <w:sz w:val="20"/>
              </w:rPr>
              <w:t>主数据存储，使用 HikariCP 连接池</w:t>
            </w:r>
          </w:p>
        </w:tc>
      </w:tr>
      <w:tr>
        <w:tc>
          <w:tcPr>
            <w:tcW w:type="dxa" w:w="1701"/>
          </w:tcPr>
          <w:p>
            <w:r>
              <w:rPr>
                <w:rFonts w:ascii="Times New Roman" w:hAnsi="Times New Roman"/>
                <w:sz w:val="20"/>
              </w:rPr>
              <w:t>Redis</w:t>
            </w:r>
          </w:p>
        </w:tc>
        <w:tc>
          <w:tcPr>
            <w:tcW w:type="dxa" w:w="2835"/>
          </w:tcPr>
          <w:p>
            <w:r>
              <w:rPr>
                <w:rFonts w:ascii="Times New Roman" w:hAnsi="Times New Roman"/>
                <w:sz w:val="20"/>
              </w:rPr>
              <w:t>7.2.3</w:t>
            </w:r>
          </w:p>
        </w:tc>
        <w:tc>
          <w:tcPr>
            <w:tcW w:type="dxa" w:w="3685"/>
          </w:tcPr>
          <w:p>
            <w:r>
              <w:rPr>
                <w:rFonts w:ascii="Times New Roman" w:hAnsi="Times New Roman"/>
                <w:sz w:val="20"/>
              </w:rPr>
              <w:t>缓存热门房源，TTL = 60 min</w:t>
            </w:r>
          </w:p>
        </w:tc>
      </w:tr>
      <w:tr>
        <w:tc>
          <w:tcPr>
            <w:tcW w:type="dxa" w:w="1701"/>
          </w:tcPr>
          <w:p>
            <w:r>
              <w:rPr>
                <w:rFonts w:ascii="Times New Roman" w:hAnsi="Times New Roman"/>
                <w:sz w:val="20"/>
              </w:rPr>
              <w:t>RabbitMQ</w:t>
            </w:r>
          </w:p>
        </w:tc>
        <w:tc>
          <w:tcPr>
            <w:tcW w:type="dxa" w:w="2835"/>
          </w:tcPr>
          <w:p>
            <w:r>
              <w:rPr>
                <w:rFonts w:ascii="Times New Roman" w:hAnsi="Times New Roman"/>
                <w:sz w:val="20"/>
              </w:rPr>
              <w:t>3.12.9</w:t>
            </w:r>
          </w:p>
        </w:tc>
        <w:tc>
          <w:tcPr>
            <w:tcW w:type="dxa" w:w="3685"/>
          </w:tcPr>
          <w:p>
            <w:r>
              <w:rPr>
                <w:rFonts w:ascii="Times New Roman" w:hAnsi="Times New Roman"/>
                <w:sz w:val="20"/>
              </w:rPr>
              <w:t>异步消息通知，弹性降级设计</w:t>
            </w:r>
          </w:p>
        </w:tc>
      </w:tr>
      <w:tr>
        <w:tc>
          <w:tcPr>
            <w:tcW w:type="dxa" w:w="1701"/>
          </w:tcPr>
          <w:p>
            <w:r>
              <w:rPr>
                <w:rFonts w:ascii="Times New Roman" w:hAnsi="Times New Roman"/>
                <w:sz w:val="20"/>
              </w:rPr>
              <w:t>Activiti</w:t>
            </w:r>
          </w:p>
        </w:tc>
        <w:tc>
          <w:tcPr>
            <w:tcW w:type="dxa" w:w="2835"/>
          </w:tcPr>
          <w:p>
            <w:r>
              <w:rPr>
                <w:rFonts w:ascii="Times New Roman" w:hAnsi="Times New Roman"/>
                <w:sz w:val="20"/>
              </w:rPr>
              <w:t>7.1.0.M6</w:t>
            </w:r>
          </w:p>
        </w:tc>
        <w:tc>
          <w:tcPr>
            <w:tcW w:type="dxa" w:w="3685"/>
          </w:tcPr>
          <w:p>
            <w:r>
              <w:rPr>
                <w:rFonts w:ascii="Times New Roman" w:hAnsi="Times New Roman"/>
                <w:sz w:val="20"/>
              </w:rPr>
              <w:t>工作流引擎，H2内存库可替代MySQL</w:t>
            </w:r>
          </w:p>
        </w:tc>
      </w:tr>
      <w:tr>
        <w:tc>
          <w:tcPr>
            <w:tcW w:type="dxa" w:w="1701"/>
          </w:tcPr>
          <w:p>
            <w:r>
              <w:rPr>
                <w:rFonts w:ascii="Times New Roman" w:hAnsi="Times New Roman"/>
                <w:sz w:val="20"/>
              </w:rPr>
              <w:t>JMeter</w:t>
            </w:r>
          </w:p>
        </w:tc>
        <w:tc>
          <w:tcPr>
            <w:tcW w:type="dxa" w:w="2835"/>
          </w:tcPr>
          <w:p>
            <w:r>
              <w:rPr>
                <w:rFonts w:ascii="Times New Roman" w:hAnsi="Times New Roman"/>
                <w:sz w:val="20"/>
              </w:rPr>
              <w:t>5.6.3</w:t>
            </w:r>
          </w:p>
        </w:tc>
        <w:tc>
          <w:tcPr>
            <w:tcW w:type="dxa" w:w="3685"/>
          </w:tcPr>
          <w:p>
            <w:r>
              <w:rPr>
                <w:rFonts w:ascii="Times New Roman" w:hAnsi="Times New Roman"/>
                <w:sz w:val="20"/>
              </w:rPr>
              <w:t>接口压测工具</w:t>
            </w:r>
          </w:p>
        </w:tc>
      </w:tr>
      <w:tr>
        <w:tc>
          <w:tcPr>
            <w:tcW w:type="dxa" w:w="1701"/>
          </w:tcPr>
          <w:p>
            <w:r>
              <w:rPr>
                <w:rFonts w:ascii="Times New Roman" w:hAnsi="Times New Roman"/>
                <w:sz w:val="20"/>
              </w:rPr>
              <w:t>Postman</w:t>
            </w:r>
          </w:p>
        </w:tc>
        <w:tc>
          <w:tcPr>
            <w:tcW w:type="dxa" w:w="2835"/>
          </w:tcPr>
          <w:p>
            <w:r>
              <w:rPr>
                <w:rFonts w:ascii="Times New Roman" w:hAnsi="Times New Roman"/>
                <w:sz w:val="20"/>
              </w:rPr>
              <w:t>11.0</w:t>
            </w:r>
          </w:p>
        </w:tc>
        <w:tc>
          <w:tcPr>
            <w:tcW w:type="dxa" w:w="3685"/>
          </w:tcPr>
          <w:p>
            <w:r>
              <w:rPr>
                <w:rFonts w:ascii="Times New Roman" w:hAnsi="Times New Roman"/>
                <w:sz w:val="20"/>
              </w:rPr>
              <w:t>手动接口调试与断言测试</w:t>
            </w:r>
          </w:p>
        </w:tc>
      </w:tr>
      <w:tr>
        <w:tc>
          <w:tcPr>
            <w:tcW w:type="dxa" w:w="1701"/>
          </w:tcPr>
          <w:p>
            <w:r>
              <w:rPr>
                <w:rFonts w:ascii="Times New Roman" w:hAnsi="Times New Roman"/>
                <w:sz w:val="20"/>
              </w:rPr>
              <w:t>JUnit</w:t>
            </w:r>
          </w:p>
        </w:tc>
        <w:tc>
          <w:tcPr>
            <w:tcW w:type="dxa" w:w="2835"/>
          </w:tcPr>
          <w:p>
            <w:r>
              <w:rPr>
                <w:rFonts w:ascii="Times New Roman" w:hAnsi="Times New Roman"/>
                <w:sz w:val="20"/>
              </w:rPr>
              <w:t>JUnit 5 (via Spring Boot Test)</w:t>
            </w:r>
          </w:p>
        </w:tc>
        <w:tc>
          <w:tcPr>
            <w:tcW w:type="dxa" w:w="3685"/>
          </w:tcPr>
          <w:p>
            <w:r>
              <w:rPr>
                <w:rFonts w:ascii="Times New Roman" w:hAnsi="Times New Roman"/>
                <w:sz w:val="20"/>
              </w:rPr>
              <w:t>单元/集成测试框架</w:t>
            </w:r>
          </w:p>
        </w:tc>
      </w:tr>
    </w:tbl>
    <w:p>
      <w:pPr>
        <w:spacing w:after="160"/>
        <w:jc w:val="center"/>
      </w:pPr>
      <w:r>
        <w:rPr>
          <w:rFonts w:ascii="Times New Roman" w:hAnsi="Times New Roman"/>
          <w:color w:val="444444"/>
          <w:sz w:val="20"/>
        </w:rPr>
        <w:t>表6-1  系统测试环境信息</w:t>
      </w:r>
    </w:p>
    <w:p>
      <w:pPr>
        <w:spacing w:before="280" w:after="120"/>
      </w:pPr>
      <w:r>
        <w:rPr>
          <w:rFonts w:ascii="Times New Roman" w:hAnsi="Times New Roman"/>
          <w:b/>
          <w:color w:val="1A1A2E"/>
          <w:sz w:val="28"/>
        </w:rPr>
        <w:t>6.2  功能测试</w:t>
      </w:r>
    </w:p>
    <w:p>
      <w:pPr>
        <w:spacing w:after="80"/>
        <w:ind w:firstLine="420"/>
        <w:jc w:val="both"/>
      </w:pPr>
      <w:r>
        <w:rPr>
          <w:rFonts w:ascii="Times New Roman" w:hAnsi="Times New Roman"/>
          <w:sz w:val="24"/>
        </w:rPr>
        <w:t>功能测试依据第三章的系统需求规格，对各模块的关键用例逐一执行并记录实际结果。测试账号信息如第5章表5-1所示，所有用例在系统初始化数据基础上完成，每个用例执行后视情况进行数据回滚或重置。</w:t>
      </w:r>
    </w:p>
    <w:p>
      <w:pPr>
        <w:spacing w:before="240" w:after="80"/>
      </w:pPr>
      <w:r>
        <w:rPr>
          <w:rFonts w:ascii="Times New Roman" w:hAnsi="Times New Roman"/>
          <w:b/>
          <w:sz w:val="26"/>
        </w:rPr>
        <w:t>6.2.1  用户认证模块测试</w:t>
      </w:r>
    </w:p>
    <w:p>
      <w:pPr>
        <w:spacing w:after="80"/>
        <w:ind w:firstLine="420"/>
        <w:jc w:val="both"/>
      </w:pPr>
      <w:r>
        <w:rPr>
          <w:rFonts w:ascii="Times New Roman" w:hAnsi="Times New Roman"/>
          <w:sz w:val="24"/>
        </w:rPr>
        <w:t>用户认证模块测试覆盖正常登录、错误密码、账号封禁、注册重名、忘记密码等典型场景，如表6-2所示。</w:t>
      </w:r>
    </w:p>
    <w:tbl>
      <w:tblPr>
        <w:tblStyle w:val="TableGrid"/>
        <w:tblW w:type="auto" w:w="0"/>
        <w:tblLook w:firstColumn="1" w:firstRow="1" w:lastColumn="0" w:lastRow="0" w:noHBand="0" w:noVBand="1" w:val="04A0"/>
      </w:tblPr>
      <w:tblGrid>
        <w:gridCol w:w="1824"/>
        <w:gridCol w:w="1824"/>
        <w:gridCol w:w="1824"/>
        <w:gridCol w:w="1824"/>
        <w:gridCol w:w="1824"/>
      </w:tblGrid>
      <w:tr>
        <w:tc>
          <w:tcPr>
            <w:tcW w:type="dxa" w:w="1134"/>
            <w:shd w:val="clear" w:color="auto" w:fill="2D3748"/>
          </w:tcPr>
          <w:p>
            <w:r>
              <w:rPr>
                <w:rFonts w:ascii="Times New Roman" w:hAnsi="Times New Roman"/>
                <w:b/>
                <w:color w:val="FFFFFF"/>
                <w:sz w:val="20"/>
              </w:rPr>
              <w:t>用例编号</w:t>
            </w:r>
          </w:p>
        </w:tc>
        <w:tc>
          <w:tcPr>
            <w:tcW w:type="dxa" w:w="1701"/>
            <w:shd w:val="clear" w:color="auto" w:fill="2D3748"/>
          </w:tcPr>
          <w:p>
            <w:r>
              <w:rPr>
                <w:rFonts w:ascii="Times New Roman" w:hAnsi="Times New Roman"/>
                <w:b/>
                <w:color w:val="FFFFFF"/>
                <w:sz w:val="20"/>
              </w:rPr>
              <w:t>测试描述</w:t>
            </w:r>
          </w:p>
        </w:tc>
        <w:tc>
          <w:tcPr>
            <w:tcW w:type="dxa" w:w="2381"/>
            <w:shd w:val="clear" w:color="auto" w:fill="2D3748"/>
          </w:tcPr>
          <w:p>
            <w:r>
              <w:rPr>
                <w:rFonts w:ascii="Times New Roman" w:hAnsi="Times New Roman"/>
                <w:b/>
                <w:color w:val="FFFFFF"/>
                <w:sz w:val="20"/>
              </w:rPr>
              <w:t>输入数据</w:t>
            </w:r>
          </w:p>
        </w:tc>
        <w:tc>
          <w:tcPr>
            <w:tcW w:type="dxa" w:w="2154"/>
            <w:shd w:val="clear" w:color="auto" w:fill="2D3748"/>
          </w:tcPr>
          <w:p>
            <w:r>
              <w:rPr>
                <w:rFonts w:ascii="Times New Roman" w:hAnsi="Times New Roman"/>
                <w:b/>
                <w:color w:val="FFFFFF"/>
                <w:sz w:val="20"/>
              </w:rPr>
              <w:t>预期结果</w:t>
            </w:r>
          </w:p>
        </w:tc>
        <w:tc>
          <w:tcPr>
            <w:tcW w:type="dxa" w:w="907"/>
            <w:shd w:val="clear" w:color="auto" w:fill="2D3748"/>
          </w:tcPr>
          <w:p>
            <w:r>
              <w:rPr>
                <w:rFonts w:ascii="Times New Roman" w:hAnsi="Times New Roman"/>
                <w:b/>
                <w:color w:val="FFFFFF"/>
                <w:sz w:val="20"/>
              </w:rPr>
              <w:t>测试结果</w:t>
            </w:r>
          </w:p>
        </w:tc>
      </w:tr>
      <w:tr>
        <w:tc>
          <w:tcPr>
            <w:tcW w:type="dxa" w:w="1134"/>
          </w:tcPr>
          <w:p>
            <w:r>
              <w:rPr>
                <w:rFonts w:ascii="Times New Roman" w:hAnsi="Times New Roman"/>
                <w:sz w:val="20"/>
              </w:rPr>
              <w:t>TC-01</w:t>
            </w:r>
          </w:p>
        </w:tc>
        <w:tc>
          <w:tcPr>
            <w:tcW w:type="dxa" w:w="1701"/>
          </w:tcPr>
          <w:p>
            <w:r>
              <w:rPr>
                <w:rFonts w:ascii="Times New Roman" w:hAnsi="Times New Roman"/>
                <w:sz w:val="20"/>
              </w:rPr>
              <w:t>正常登录</w:t>
            </w:r>
          </w:p>
        </w:tc>
        <w:tc>
          <w:tcPr>
            <w:tcW w:type="dxa" w:w="2381"/>
          </w:tcPr>
          <w:p>
            <w:r>
              <w:rPr>
                <w:rFonts w:ascii="Times New Roman" w:hAnsi="Times New Roman"/>
                <w:sz w:val="20"/>
              </w:rPr>
              <w:t>用户名 tenant1，密码 tenant123</w:t>
            </w:r>
          </w:p>
        </w:tc>
        <w:tc>
          <w:tcPr>
            <w:tcW w:type="dxa" w:w="2154"/>
          </w:tcPr>
          <w:p>
            <w:r>
              <w:rPr>
                <w:rFonts w:ascii="Times New Roman" w:hAnsi="Times New Roman"/>
                <w:sz w:val="20"/>
              </w:rPr>
              <w:t>返回 200，data 含 token 字段</w:t>
            </w:r>
          </w:p>
        </w:tc>
        <w:tc>
          <w:tcPr>
            <w:tcW w:type="dxa" w:w="907"/>
          </w:tcPr>
          <w:p>
            <w:r>
              <w:rPr>
                <w:rFonts w:ascii="Times New Roman" w:hAnsi="Times New Roman"/>
                <w:sz w:val="20"/>
              </w:rPr>
              <w:t>通过</w:t>
            </w:r>
          </w:p>
        </w:tc>
      </w:tr>
      <w:tr>
        <w:tc>
          <w:tcPr>
            <w:tcW w:type="dxa" w:w="1134"/>
          </w:tcPr>
          <w:p>
            <w:r>
              <w:rPr>
                <w:rFonts w:ascii="Times New Roman" w:hAnsi="Times New Roman"/>
                <w:sz w:val="20"/>
              </w:rPr>
              <w:t>TC-02</w:t>
            </w:r>
          </w:p>
        </w:tc>
        <w:tc>
          <w:tcPr>
            <w:tcW w:type="dxa" w:w="1701"/>
          </w:tcPr>
          <w:p>
            <w:r>
              <w:rPr>
                <w:rFonts w:ascii="Times New Roman" w:hAnsi="Times New Roman"/>
                <w:sz w:val="20"/>
              </w:rPr>
              <w:t>错误密码</w:t>
            </w:r>
          </w:p>
        </w:tc>
        <w:tc>
          <w:tcPr>
            <w:tcW w:type="dxa" w:w="2381"/>
          </w:tcPr>
          <w:p>
            <w:r>
              <w:rPr>
                <w:rFonts w:ascii="Times New Roman" w:hAnsi="Times New Roman"/>
                <w:sz w:val="20"/>
              </w:rPr>
              <w:t>用户名 tenant1，密码 wrongPass</w:t>
            </w:r>
          </w:p>
        </w:tc>
        <w:tc>
          <w:tcPr>
            <w:tcW w:type="dxa" w:w="2154"/>
          </w:tcPr>
          <w:p>
            <w:r>
              <w:rPr>
                <w:rFonts w:ascii="Times New Roman" w:hAnsi="Times New Roman"/>
                <w:sz w:val="20"/>
              </w:rPr>
              <w:t>返回 400，提示密码错误</w:t>
            </w:r>
          </w:p>
        </w:tc>
        <w:tc>
          <w:tcPr>
            <w:tcW w:type="dxa" w:w="907"/>
          </w:tcPr>
          <w:p>
            <w:r>
              <w:rPr>
                <w:rFonts w:ascii="Times New Roman" w:hAnsi="Times New Roman"/>
                <w:sz w:val="20"/>
              </w:rPr>
              <w:t>通过</w:t>
            </w:r>
          </w:p>
        </w:tc>
      </w:tr>
      <w:tr>
        <w:tc>
          <w:tcPr>
            <w:tcW w:type="dxa" w:w="1134"/>
          </w:tcPr>
          <w:p>
            <w:r>
              <w:rPr>
                <w:rFonts w:ascii="Times New Roman" w:hAnsi="Times New Roman"/>
                <w:sz w:val="20"/>
              </w:rPr>
              <w:t>TC-03</w:t>
            </w:r>
          </w:p>
        </w:tc>
        <w:tc>
          <w:tcPr>
            <w:tcW w:type="dxa" w:w="1701"/>
          </w:tcPr>
          <w:p>
            <w:r>
              <w:rPr>
                <w:rFonts w:ascii="Times New Roman" w:hAnsi="Times New Roman"/>
                <w:sz w:val="20"/>
              </w:rPr>
              <w:t>账号不存在</w:t>
            </w:r>
          </w:p>
        </w:tc>
        <w:tc>
          <w:tcPr>
            <w:tcW w:type="dxa" w:w="2381"/>
          </w:tcPr>
          <w:p>
            <w:r>
              <w:rPr>
                <w:rFonts w:ascii="Times New Roman" w:hAnsi="Times New Roman"/>
                <w:sz w:val="20"/>
              </w:rPr>
              <w:t>用户名 nobody，密码任意</w:t>
            </w:r>
          </w:p>
        </w:tc>
        <w:tc>
          <w:tcPr>
            <w:tcW w:type="dxa" w:w="2154"/>
          </w:tcPr>
          <w:p>
            <w:r>
              <w:rPr>
                <w:rFonts w:ascii="Times New Roman" w:hAnsi="Times New Roman"/>
                <w:sz w:val="20"/>
              </w:rPr>
              <w:t>返回 400，提示用户不存在</w:t>
            </w:r>
          </w:p>
        </w:tc>
        <w:tc>
          <w:tcPr>
            <w:tcW w:type="dxa" w:w="907"/>
          </w:tcPr>
          <w:p>
            <w:r>
              <w:rPr>
                <w:rFonts w:ascii="Times New Roman" w:hAnsi="Times New Roman"/>
                <w:sz w:val="20"/>
              </w:rPr>
              <w:t>通过</w:t>
            </w:r>
          </w:p>
        </w:tc>
      </w:tr>
      <w:tr>
        <w:tc>
          <w:tcPr>
            <w:tcW w:type="dxa" w:w="1134"/>
          </w:tcPr>
          <w:p>
            <w:r>
              <w:rPr>
                <w:rFonts w:ascii="Times New Roman" w:hAnsi="Times New Roman"/>
                <w:sz w:val="20"/>
              </w:rPr>
              <w:t>TC-04</w:t>
            </w:r>
          </w:p>
        </w:tc>
        <w:tc>
          <w:tcPr>
            <w:tcW w:type="dxa" w:w="1701"/>
          </w:tcPr>
          <w:p>
            <w:r>
              <w:rPr>
                <w:rFonts w:ascii="Times New Roman" w:hAnsi="Times New Roman"/>
                <w:sz w:val="20"/>
              </w:rPr>
              <w:t>账号已封禁</w:t>
            </w:r>
          </w:p>
        </w:tc>
        <w:tc>
          <w:tcPr>
            <w:tcW w:type="dxa" w:w="2381"/>
          </w:tcPr>
          <w:p>
            <w:r>
              <w:rPr>
                <w:rFonts w:ascii="Times New Roman" w:hAnsi="Times New Roman"/>
                <w:sz w:val="20"/>
              </w:rPr>
              <w:t>status=BANNED 账号登录</w:t>
            </w:r>
          </w:p>
        </w:tc>
        <w:tc>
          <w:tcPr>
            <w:tcW w:type="dxa" w:w="2154"/>
          </w:tcPr>
          <w:p>
            <w:r>
              <w:rPr>
                <w:rFonts w:ascii="Times New Roman" w:hAnsi="Times New Roman"/>
                <w:sz w:val="20"/>
              </w:rPr>
              <w:t>返回 403，提示账号已被封禁</w:t>
            </w:r>
          </w:p>
        </w:tc>
        <w:tc>
          <w:tcPr>
            <w:tcW w:type="dxa" w:w="907"/>
          </w:tcPr>
          <w:p>
            <w:r>
              <w:rPr>
                <w:rFonts w:ascii="Times New Roman" w:hAnsi="Times New Roman"/>
                <w:sz w:val="20"/>
              </w:rPr>
              <w:t>通过</w:t>
            </w:r>
          </w:p>
        </w:tc>
      </w:tr>
      <w:tr>
        <w:tc>
          <w:tcPr>
            <w:tcW w:type="dxa" w:w="1134"/>
          </w:tcPr>
          <w:p>
            <w:r>
              <w:rPr>
                <w:rFonts w:ascii="Times New Roman" w:hAnsi="Times New Roman"/>
                <w:sz w:val="20"/>
              </w:rPr>
              <w:t>TC-05</w:t>
            </w:r>
          </w:p>
        </w:tc>
        <w:tc>
          <w:tcPr>
            <w:tcW w:type="dxa" w:w="1701"/>
          </w:tcPr>
          <w:p>
            <w:r>
              <w:rPr>
                <w:rFonts w:ascii="Times New Roman" w:hAnsi="Times New Roman"/>
                <w:sz w:val="20"/>
              </w:rPr>
              <w:t>用户名重复注册</w:t>
            </w:r>
          </w:p>
        </w:tc>
        <w:tc>
          <w:tcPr>
            <w:tcW w:type="dxa" w:w="2381"/>
          </w:tcPr>
          <w:p>
            <w:r>
              <w:rPr>
                <w:rFonts w:ascii="Times New Roman" w:hAnsi="Times New Roman"/>
                <w:sz w:val="20"/>
              </w:rPr>
              <w:t>用户名 tenant1，角色 TENANT</w:t>
            </w:r>
          </w:p>
        </w:tc>
        <w:tc>
          <w:tcPr>
            <w:tcW w:type="dxa" w:w="2154"/>
          </w:tcPr>
          <w:p>
            <w:r>
              <w:rPr>
                <w:rFonts w:ascii="Times New Roman" w:hAnsi="Times New Roman"/>
                <w:sz w:val="20"/>
              </w:rPr>
              <w:t>返回 400，提示用户名已存在</w:t>
            </w:r>
          </w:p>
        </w:tc>
        <w:tc>
          <w:tcPr>
            <w:tcW w:type="dxa" w:w="907"/>
          </w:tcPr>
          <w:p>
            <w:r>
              <w:rPr>
                <w:rFonts w:ascii="Times New Roman" w:hAnsi="Times New Roman"/>
                <w:sz w:val="20"/>
              </w:rPr>
              <w:t>通过</w:t>
            </w:r>
          </w:p>
        </w:tc>
      </w:tr>
      <w:tr>
        <w:tc>
          <w:tcPr>
            <w:tcW w:type="dxa" w:w="1134"/>
          </w:tcPr>
          <w:p>
            <w:r>
              <w:rPr>
                <w:rFonts w:ascii="Times New Roman" w:hAnsi="Times New Roman"/>
                <w:sz w:val="20"/>
              </w:rPr>
              <w:t>TC-06</w:t>
            </w:r>
          </w:p>
        </w:tc>
        <w:tc>
          <w:tcPr>
            <w:tcW w:type="dxa" w:w="1701"/>
          </w:tcPr>
          <w:p>
            <w:r>
              <w:rPr>
                <w:rFonts w:ascii="Times New Roman" w:hAnsi="Times New Roman"/>
                <w:sz w:val="20"/>
              </w:rPr>
              <w:t>密码重置成功</w:t>
            </w:r>
          </w:p>
        </w:tc>
        <w:tc>
          <w:tcPr>
            <w:tcW w:type="dxa" w:w="2381"/>
          </w:tcPr>
          <w:p>
            <w:r>
              <w:rPr>
                <w:rFonts w:ascii="Times New Roman" w:hAnsi="Times New Roman"/>
                <w:sz w:val="20"/>
              </w:rPr>
              <w:t>用户名 admin，手机号正确，新密码 admin456</w:t>
            </w:r>
          </w:p>
        </w:tc>
        <w:tc>
          <w:tcPr>
            <w:tcW w:type="dxa" w:w="2154"/>
          </w:tcPr>
          <w:p>
            <w:r>
              <w:rPr>
                <w:rFonts w:ascii="Times New Roman" w:hAnsi="Times New Roman"/>
                <w:sz w:val="20"/>
              </w:rPr>
              <w:t>返回 200，新密码可正常登录</w:t>
            </w:r>
          </w:p>
        </w:tc>
        <w:tc>
          <w:tcPr>
            <w:tcW w:type="dxa" w:w="907"/>
          </w:tcPr>
          <w:p>
            <w:r>
              <w:rPr>
                <w:rFonts w:ascii="Times New Roman" w:hAnsi="Times New Roman"/>
                <w:sz w:val="20"/>
              </w:rPr>
              <w:t>通过</w:t>
            </w:r>
          </w:p>
        </w:tc>
      </w:tr>
      <w:tr>
        <w:tc>
          <w:tcPr>
            <w:tcW w:type="dxa" w:w="1134"/>
          </w:tcPr>
          <w:p>
            <w:r>
              <w:rPr>
                <w:rFonts w:ascii="Times New Roman" w:hAnsi="Times New Roman"/>
                <w:sz w:val="20"/>
              </w:rPr>
              <w:t>TC-07</w:t>
            </w:r>
          </w:p>
        </w:tc>
        <w:tc>
          <w:tcPr>
            <w:tcW w:type="dxa" w:w="1701"/>
          </w:tcPr>
          <w:p>
            <w:r>
              <w:rPr>
                <w:rFonts w:ascii="Times New Roman" w:hAnsi="Times New Roman"/>
                <w:sz w:val="20"/>
              </w:rPr>
              <w:t>Token 鉴权</w:t>
            </w:r>
          </w:p>
        </w:tc>
        <w:tc>
          <w:tcPr>
            <w:tcW w:type="dxa" w:w="2381"/>
          </w:tcPr>
          <w:p>
            <w:r>
              <w:rPr>
                <w:rFonts w:ascii="Times New Roman" w:hAnsi="Times New Roman"/>
                <w:sz w:val="20"/>
              </w:rPr>
              <w:t>携带有效 Token 访问 /api/houses/publish</w:t>
            </w:r>
          </w:p>
        </w:tc>
        <w:tc>
          <w:tcPr>
            <w:tcW w:type="dxa" w:w="2154"/>
          </w:tcPr>
          <w:p>
            <w:r>
              <w:rPr>
                <w:rFonts w:ascii="Times New Roman" w:hAnsi="Times New Roman"/>
                <w:sz w:val="20"/>
              </w:rPr>
              <w:t>正常响应业务数据</w:t>
            </w:r>
          </w:p>
        </w:tc>
        <w:tc>
          <w:tcPr>
            <w:tcW w:type="dxa" w:w="907"/>
          </w:tcPr>
          <w:p>
            <w:r>
              <w:rPr>
                <w:rFonts w:ascii="Times New Roman" w:hAnsi="Times New Roman"/>
                <w:sz w:val="20"/>
              </w:rPr>
              <w:t>通过</w:t>
            </w:r>
          </w:p>
        </w:tc>
      </w:tr>
      <w:tr>
        <w:tc>
          <w:tcPr>
            <w:tcW w:type="dxa" w:w="1134"/>
          </w:tcPr>
          <w:p>
            <w:r>
              <w:rPr>
                <w:rFonts w:ascii="Times New Roman" w:hAnsi="Times New Roman"/>
                <w:sz w:val="20"/>
              </w:rPr>
              <w:t>TC-08</w:t>
            </w:r>
          </w:p>
        </w:tc>
        <w:tc>
          <w:tcPr>
            <w:tcW w:type="dxa" w:w="1701"/>
          </w:tcPr>
          <w:p>
            <w:r>
              <w:rPr>
                <w:rFonts w:ascii="Times New Roman" w:hAnsi="Times New Roman"/>
                <w:sz w:val="20"/>
              </w:rPr>
              <w:t>无 Token 访问</w:t>
            </w:r>
          </w:p>
        </w:tc>
        <w:tc>
          <w:tcPr>
            <w:tcW w:type="dxa" w:w="2381"/>
          </w:tcPr>
          <w:p>
            <w:r>
              <w:rPr>
                <w:rFonts w:ascii="Times New Roman" w:hAnsi="Times New Roman"/>
                <w:sz w:val="20"/>
              </w:rPr>
              <w:t>不携带 Authorization 头访问受保护接口</w:t>
            </w:r>
          </w:p>
        </w:tc>
        <w:tc>
          <w:tcPr>
            <w:tcW w:type="dxa" w:w="2154"/>
          </w:tcPr>
          <w:p>
            <w:r>
              <w:rPr>
                <w:rFonts w:ascii="Times New Roman" w:hAnsi="Times New Roman"/>
                <w:sz w:val="20"/>
              </w:rPr>
              <w:t>返回 401 Unauthorized</w:t>
            </w:r>
          </w:p>
        </w:tc>
        <w:tc>
          <w:tcPr>
            <w:tcW w:type="dxa" w:w="907"/>
          </w:tcPr>
          <w:p>
            <w:r>
              <w:rPr>
                <w:rFonts w:ascii="Times New Roman" w:hAnsi="Times New Roman"/>
                <w:sz w:val="20"/>
              </w:rPr>
              <w:t>通过</w:t>
            </w:r>
          </w:p>
        </w:tc>
      </w:tr>
    </w:tbl>
    <w:p>
      <w:pPr>
        <w:spacing w:after="160"/>
        <w:jc w:val="center"/>
      </w:pPr>
      <w:r>
        <w:rPr>
          <w:rFonts w:ascii="Times New Roman" w:hAnsi="Times New Roman"/>
          <w:color w:val="444444"/>
          <w:sz w:val="20"/>
        </w:rPr>
        <w:t>表6-2  用户认证模块测试用例</w:t>
      </w:r>
    </w:p>
    <w:p>
      <w:pPr>
        <w:spacing w:before="240" w:after="80"/>
      </w:pPr>
      <w:r>
        <w:rPr>
          <w:rFonts w:ascii="Times New Roman" w:hAnsi="Times New Roman"/>
          <w:b/>
          <w:sz w:val="26"/>
        </w:rPr>
        <w:t>6.2.2  房源管理模块测试</w:t>
      </w:r>
    </w:p>
    <w:p>
      <w:pPr>
        <w:spacing w:after="80"/>
        <w:ind w:firstLine="420"/>
        <w:jc w:val="both"/>
      </w:pPr>
      <w:r>
        <w:rPr>
          <w:rFonts w:ascii="Times New Roman" w:hAnsi="Times New Roman"/>
          <w:sz w:val="24"/>
        </w:rPr>
        <w:t>房源管理测试覆盖多条件搜索、房源详情展示、发布审核流程以及房东类型标签显示，如表6-3所示。</w:t>
      </w:r>
    </w:p>
    <w:tbl>
      <w:tblPr>
        <w:tblStyle w:val="TableGrid"/>
        <w:tblW w:type="auto" w:w="0"/>
        <w:tblLook w:firstColumn="1" w:firstRow="1" w:lastColumn="0" w:lastRow="0" w:noHBand="0" w:noVBand="1" w:val="04A0"/>
      </w:tblPr>
      <w:tblGrid>
        <w:gridCol w:w="1824"/>
        <w:gridCol w:w="1824"/>
        <w:gridCol w:w="1824"/>
        <w:gridCol w:w="1824"/>
        <w:gridCol w:w="1824"/>
      </w:tblGrid>
      <w:tr>
        <w:tc>
          <w:tcPr>
            <w:tcW w:type="dxa" w:w="1134"/>
            <w:shd w:val="clear" w:color="auto" w:fill="2D3748"/>
          </w:tcPr>
          <w:p>
            <w:r>
              <w:rPr>
                <w:rFonts w:ascii="Times New Roman" w:hAnsi="Times New Roman"/>
                <w:b/>
                <w:color w:val="FFFFFF"/>
                <w:sz w:val="20"/>
              </w:rPr>
              <w:t>用例编号</w:t>
            </w:r>
          </w:p>
        </w:tc>
        <w:tc>
          <w:tcPr>
            <w:tcW w:type="dxa" w:w="1701"/>
            <w:shd w:val="clear" w:color="auto" w:fill="2D3748"/>
          </w:tcPr>
          <w:p>
            <w:r>
              <w:rPr>
                <w:rFonts w:ascii="Times New Roman" w:hAnsi="Times New Roman"/>
                <w:b/>
                <w:color w:val="FFFFFF"/>
                <w:sz w:val="20"/>
              </w:rPr>
              <w:t>测试描述</w:t>
            </w:r>
          </w:p>
        </w:tc>
        <w:tc>
          <w:tcPr>
            <w:tcW w:type="dxa" w:w="2381"/>
            <w:shd w:val="clear" w:color="auto" w:fill="2D3748"/>
          </w:tcPr>
          <w:p>
            <w:r>
              <w:rPr>
                <w:rFonts w:ascii="Times New Roman" w:hAnsi="Times New Roman"/>
                <w:b/>
                <w:color w:val="FFFFFF"/>
                <w:sz w:val="20"/>
              </w:rPr>
              <w:t>输入数据</w:t>
            </w:r>
          </w:p>
        </w:tc>
        <w:tc>
          <w:tcPr>
            <w:tcW w:type="dxa" w:w="2154"/>
            <w:shd w:val="clear" w:color="auto" w:fill="2D3748"/>
          </w:tcPr>
          <w:p>
            <w:r>
              <w:rPr>
                <w:rFonts w:ascii="Times New Roman" w:hAnsi="Times New Roman"/>
                <w:b/>
                <w:color w:val="FFFFFF"/>
                <w:sz w:val="20"/>
              </w:rPr>
              <w:t>预期结果</w:t>
            </w:r>
          </w:p>
        </w:tc>
        <w:tc>
          <w:tcPr>
            <w:tcW w:type="dxa" w:w="907"/>
            <w:shd w:val="clear" w:color="auto" w:fill="2D3748"/>
          </w:tcPr>
          <w:p>
            <w:r>
              <w:rPr>
                <w:rFonts w:ascii="Times New Roman" w:hAnsi="Times New Roman"/>
                <w:b/>
                <w:color w:val="FFFFFF"/>
                <w:sz w:val="20"/>
              </w:rPr>
              <w:t>测试结果</w:t>
            </w:r>
          </w:p>
        </w:tc>
      </w:tr>
      <w:tr>
        <w:tc>
          <w:tcPr>
            <w:tcW w:type="dxa" w:w="1134"/>
          </w:tcPr>
          <w:p>
            <w:r>
              <w:rPr>
                <w:rFonts w:ascii="Times New Roman" w:hAnsi="Times New Roman"/>
                <w:sz w:val="20"/>
              </w:rPr>
              <w:t>TC-09</w:t>
            </w:r>
          </w:p>
        </w:tc>
        <w:tc>
          <w:tcPr>
            <w:tcW w:type="dxa" w:w="1701"/>
          </w:tcPr>
          <w:p>
            <w:r>
              <w:rPr>
                <w:rFonts w:ascii="Times New Roman" w:hAnsi="Times New Roman"/>
                <w:sz w:val="20"/>
              </w:rPr>
              <w:t>多条件搜索</w:t>
            </w:r>
          </w:p>
        </w:tc>
        <w:tc>
          <w:tcPr>
            <w:tcW w:type="dxa" w:w="2381"/>
          </w:tcPr>
          <w:p>
            <w:r>
              <w:rPr>
                <w:rFonts w:ascii="Times New Roman" w:hAnsi="Times New Roman"/>
                <w:sz w:val="20"/>
              </w:rPr>
              <w:t>city=北京，minRent=3000，rooms=2</w:t>
            </w:r>
          </w:p>
        </w:tc>
        <w:tc>
          <w:tcPr>
            <w:tcW w:type="dxa" w:w="2154"/>
          </w:tcPr>
          <w:p>
            <w:r>
              <w:rPr>
                <w:rFonts w:ascii="Times New Roman" w:hAnsi="Times New Roman"/>
                <w:sz w:val="20"/>
              </w:rPr>
              <w:t>返回符合条件的北京2室房源列表</w:t>
            </w:r>
          </w:p>
        </w:tc>
        <w:tc>
          <w:tcPr>
            <w:tcW w:type="dxa" w:w="907"/>
          </w:tcPr>
          <w:p>
            <w:r>
              <w:rPr>
                <w:rFonts w:ascii="Times New Roman" w:hAnsi="Times New Roman"/>
                <w:sz w:val="20"/>
              </w:rPr>
              <w:t>通过</w:t>
            </w:r>
          </w:p>
        </w:tc>
      </w:tr>
      <w:tr>
        <w:tc>
          <w:tcPr>
            <w:tcW w:type="dxa" w:w="1134"/>
          </w:tcPr>
          <w:p>
            <w:r>
              <w:rPr>
                <w:rFonts w:ascii="Times New Roman" w:hAnsi="Times New Roman"/>
                <w:sz w:val="20"/>
              </w:rPr>
              <w:t>TC-10</w:t>
            </w:r>
          </w:p>
        </w:tc>
        <w:tc>
          <w:tcPr>
            <w:tcW w:type="dxa" w:w="1701"/>
          </w:tcPr>
          <w:p>
            <w:r>
              <w:rPr>
                <w:rFonts w:ascii="Times New Roman" w:hAnsi="Times New Roman"/>
                <w:sz w:val="20"/>
              </w:rPr>
              <w:t>关键词搜索</w:t>
            </w:r>
          </w:p>
        </w:tc>
        <w:tc>
          <w:tcPr>
            <w:tcW w:type="dxa" w:w="2381"/>
          </w:tcPr>
          <w:p>
            <w:r>
              <w:rPr>
                <w:rFonts w:ascii="Times New Roman" w:hAnsi="Times New Roman"/>
                <w:sz w:val="20"/>
              </w:rPr>
              <w:t>keyword=阳光花园</w:t>
            </w:r>
          </w:p>
        </w:tc>
        <w:tc>
          <w:tcPr>
            <w:tcW w:type="dxa" w:w="2154"/>
          </w:tcPr>
          <w:p>
            <w:r>
              <w:rPr>
                <w:rFonts w:ascii="Times New Roman" w:hAnsi="Times New Roman"/>
                <w:sz w:val="20"/>
              </w:rPr>
              <w:t>返回含关键词的房源列表</w:t>
            </w:r>
          </w:p>
        </w:tc>
        <w:tc>
          <w:tcPr>
            <w:tcW w:type="dxa" w:w="907"/>
          </w:tcPr>
          <w:p>
            <w:r>
              <w:rPr>
                <w:rFonts w:ascii="Times New Roman" w:hAnsi="Times New Roman"/>
                <w:sz w:val="20"/>
              </w:rPr>
              <w:t>通过</w:t>
            </w:r>
          </w:p>
        </w:tc>
      </w:tr>
      <w:tr>
        <w:tc>
          <w:tcPr>
            <w:tcW w:type="dxa" w:w="1134"/>
          </w:tcPr>
          <w:p>
            <w:r>
              <w:rPr>
                <w:rFonts w:ascii="Times New Roman" w:hAnsi="Times New Roman"/>
                <w:sz w:val="20"/>
              </w:rPr>
              <w:t>TC-11</w:t>
            </w:r>
          </w:p>
        </w:tc>
        <w:tc>
          <w:tcPr>
            <w:tcW w:type="dxa" w:w="1701"/>
          </w:tcPr>
          <w:p>
            <w:r>
              <w:rPr>
                <w:rFonts w:ascii="Times New Roman" w:hAnsi="Times New Roman"/>
                <w:sz w:val="20"/>
              </w:rPr>
              <w:t>价格升序排序</w:t>
            </w:r>
          </w:p>
        </w:tc>
        <w:tc>
          <w:tcPr>
            <w:tcW w:type="dxa" w:w="2381"/>
          </w:tcPr>
          <w:p>
            <w:r>
              <w:rPr>
                <w:rFonts w:ascii="Times New Roman" w:hAnsi="Times New Roman"/>
                <w:sz w:val="20"/>
              </w:rPr>
              <w:t>sortBy=price_asc</w:t>
            </w:r>
          </w:p>
        </w:tc>
        <w:tc>
          <w:tcPr>
            <w:tcW w:type="dxa" w:w="2154"/>
          </w:tcPr>
          <w:p>
            <w:r>
              <w:rPr>
                <w:rFonts w:ascii="Times New Roman" w:hAnsi="Times New Roman"/>
                <w:sz w:val="20"/>
              </w:rPr>
              <w:t>列表按月租升序排列</w:t>
            </w:r>
          </w:p>
        </w:tc>
        <w:tc>
          <w:tcPr>
            <w:tcW w:type="dxa" w:w="907"/>
          </w:tcPr>
          <w:p>
            <w:r>
              <w:rPr>
                <w:rFonts w:ascii="Times New Roman" w:hAnsi="Times New Roman"/>
                <w:sz w:val="20"/>
              </w:rPr>
              <w:t>通过</w:t>
            </w:r>
          </w:p>
        </w:tc>
      </w:tr>
      <w:tr>
        <w:tc>
          <w:tcPr>
            <w:tcW w:type="dxa" w:w="1134"/>
          </w:tcPr>
          <w:p>
            <w:r>
              <w:rPr>
                <w:rFonts w:ascii="Times New Roman" w:hAnsi="Times New Roman"/>
                <w:sz w:val="20"/>
              </w:rPr>
              <w:t>TC-12</w:t>
            </w:r>
          </w:p>
        </w:tc>
        <w:tc>
          <w:tcPr>
            <w:tcW w:type="dxa" w:w="1701"/>
          </w:tcPr>
          <w:p>
            <w:r>
              <w:rPr>
                <w:rFonts w:ascii="Times New Roman" w:hAnsi="Times New Roman"/>
                <w:sz w:val="20"/>
              </w:rPr>
              <w:t>房东类型筛选</w:t>
            </w:r>
          </w:p>
        </w:tc>
        <w:tc>
          <w:tcPr>
            <w:tcW w:type="dxa" w:w="2381"/>
          </w:tcPr>
          <w:p>
            <w:r>
              <w:rPr>
                <w:rFonts w:ascii="Times New Roman" w:hAnsi="Times New Roman"/>
                <w:sz w:val="20"/>
              </w:rPr>
              <w:t>ownerType=AGENT</w:t>
            </w:r>
          </w:p>
        </w:tc>
        <w:tc>
          <w:tcPr>
            <w:tcW w:type="dxa" w:w="2154"/>
          </w:tcPr>
          <w:p>
            <w:r>
              <w:rPr>
                <w:rFonts w:ascii="Times New Roman" w:hAnsi="Times New Roman"/>
                <w:sz w:val="20"/>
              </w:rPr>
              <w:t>仅返回中介代管房源</w:t>
            </w:r>
          </w:p>
        </w:tc>
        <w:tc>
          <w:tcPr>
            <w:tcW w:type="dxa" w:w="907"/>
          </w:tcPr>
          <w:p>
            <w:r>
              <w:rPr>
                <w:rFonts w:ascii="Times New Roman" w:hAnsi="Times New Roman"/>
                <w:sz w:val="20"/>
              </w:rPr>
              <w:t>通过</w:t>
            </w:r>
          </w:p>
        </w:tc>
      </w:tr>
      <w:tr>
        <w:tc>
          <w:tcPr>
            <w:tcW w:type="dxa" w:w="1134"/>
          </w:tcPr>
          <w:p>
            <w:r>
              <w:rPr>
                <w:rFonts w:ascii="Times New Roman" w:hAnsi="Times New Roman"/>
                <w:sz w:val="20"/>
              </w:rPr>
              <w:t>TC-13</w:t>
            </w:r>
          </w:p>
        </w:tc>
        <w:tc>
          <w:tcPr>
            <w:tcW w:type="dxa" w:w="1701"/>
          </w:tcPr>
          <w:p>
            <w:r>
              <w:rPr>
                <w:rFonts w:ascii="Times New Roman" w:hAnsi="Times New Roman"/>
                <w:sz w:val="20"/>
              </w:rPr>
              <w:t>房源详情</w:t>
            </w:r>
          </w:p>
        </w:tc>
        <w:tc>
          <w:tcPr>
            <w:tcW w:type="dxa" w:w="2381"/>
          </w:tcPr>
          <w:p>
            <w:r>
              <w:rPr>
                <w:rFonts w:ascii="Times New Roman" w:hAnsi="Times New Roman"/>
                <w:sz w:val="20"/>
              </w:rPr>
              <w:t>GET /api/houses/1</w:t>
            </w:r>
          </w:p>
        </w:tc>
        <w:tc>
          <w:tcPr>
            <w:tcW w:type="dxa" w:w="2154"/>
          </w:tcPr>
          <w:p>
            <w:r>
              <w:rPr>
                <w:rFonts w:ascii="Times New Roman" w:hAnsi="Times New Roman"/>
                <w:sz w:val="20"/>
              </w:rPr>
              <w:t>返回含 landlord 字段的房源信息</w:t>
            </w:r>
          </w:p>
        </w:tc>
        <w:tc>
          <w:tcPr>
            <w:tcW w:type="dxa" w:w="907"/>
          </w:tcPr>
          <w:p>
            <w:r>
              <w:rPr>
                <w:rFonts w:ascii="Times New Roman" w:hAnsi="Times New Roman"/>
                <w:sz w:val="20"/>
              </w:rPr>
              <w:t>通过</w:t>
            </w:r>
          </w:p>
        </w:tc>
      </w:tr>
      <w:tr>
        <w:tc>
          <w:tcPr>
            <w:tcW w:type="dxa" w:w="1134"/>
          </w:tcPr>
          <w:p>
            <w:r>
              <w:rPr>
                <w:rFonts w:ascii="Times New Roman" w:hAnsi="Times New Roman"/>
                <w:sz w:val="20"/>
              </w:rPr>
              <w:t>TC-14</w:t>
            </w:r>
          </w:p>
        </w:tc>
        <w:tc>
          <w:tcPr>
            <w:tcW w:type="dxa" w:w="1701"/>
          </w:tcPr>
          <w:p>
            <w:r>
              <w:rPr>
                <w:rFonts w:ascii="Times New Roman" w:hAnsi="Times New Roman"/>
                <w:sz w:val="20"/>
              </w:rPr>
              <w:t>发布房源</w:t>
            </w:r>
          </w:p>
        </w:tc>
        <w:tc>
          <w:tcPr>
            <w:tcW w:type="dxa" w:w="2381"/>
          </w:tcPr>
          <w:p>
            <w:r>
              <w:rPr>
                <w:rFonts w:ascii="Times New Roman" w:hAnsi="Times New Roman"/>
                <w:sz w:val="20"/>
              </w:rPr>
              <w:t>landlord1 发布新房源，status=PENDING</w:t>
            </w:r>
          </w:p>
        </w:tc>
        <w:tc>
          <w:tcPr>
            <w:tcW w:type="dxa" w:w="2154"/>
          </w:tcPr>
          <w:p>
            <w:r>
              <w:rPr>
                <w:rFonts w:ascii="Times New Roman" w:hAnsi="Times New Roman"/>
                <w:sz w:val="20"/>
              </w:rPr>
              <w:t>房源进入待审核状态</w:t>
            </w:r>
          </w:p>
        </w:tc>
        <w:tc>
          <w:tcPr>
            <w:tcW w:type="dxa" w:w="907"/>
          </w:tcPr>
          <w:p>
            <w:r>
              <w:rPr>
                <w:rFonts w:ascii="Times New Roman" w:hAnsi="Times New Roman"/>
                <w:sz w:val="20"/>
              </w:rPr>
              <w:t>通过</w:t>
            </w:r>
          </w:p>
        </w:tc>
      </w:tr>
      <w:tr>
        <w:tc>
          <w:tcPr>
            <w:tcW w:type="dxa" w:w="1134"/>
          </w:tcPr>
          <w:p>
            <w:r>
              <w:rPr>
                <w:rFonts w:ascii="Times New Roman" w:hAnsi="Times New Roman"/>
                <w:sz w:val="20"/>
              </w:rPr>
              <w:t>TC-15</w:t>
            </w:r>
          </w:p>
        </w:tc>
        <w:tc>
          <w:tcPr>
            <w:tcW w:type="dxa" w:w="1701"/>
          </w:tcPr>
          <w:p>
            <w:r>
              <w:rPr>
                <w:rFonts w:ascii="Times New Roman" w:hAnsi="Times New Roman"/>
                <w:sz w:val="20"/>
              </w:rPr>
              <w:t>管理员审核通过</w:t>
            </w:r>
          </w:p>
        </w:tc>
        <w:tc>
          <w:tcPr>
            <w:tcW w:type="dxa" w:w="2381"/>
          </w:tcPr>
          <w:p>
            <w:r>
              <w:rPr>
                <w:rFonts w:ascii="Times New Roman" w:hAnsi="Times New Roman"/>
                <w:sz w:val="20"/>
              </w:rPr>
              <w:t>admin 将 houseId=X 改为 ONLINE</w:t>
            </w:r>
          </w:p>
        </w:tc>
        <w:tc>
          <w:tcPr>
            <w:tcW w:type="dxa" w:w="2154"/>
          </w:tcPr>
          <w:p>
            <w:r>
              <w:rPr>
                <w:rFonts w:ascii="Times New Roman" w:hAnsi="Times New Roman"/>
                <w:sz w:val="20"/>
              </w:rPr>
              <w:t>房源对外可见，房东收到通知</w:t>
            </w:r>
          </w:p>
        </w:tc>
        <w:tc>
          <w:tcPr>
            <w:tcW w:type="dxa" w:w="907"/>
          </w:tcPr>
          <w:p>
            <w:r>
              <w:rPr>
                <w:rFonts w:ascii="Times New Roman" w:hAnsi="Times New Roman"/>
                <w:sz w:val="20"/>
              </w:rPr>
              <w:t>通过</w:t>
            </w:r>
          </w:p>
        </w:tc>
      </w:tr>
      <w:tr>
        <w:tc>
          <w:tcPr>
            <w:tcW w:type="dxa" w:w="1134"/>
          </w:tcPr>
          <w:p>
            <w:r>
              <w:rPr>
                <w:rFonts w:ascii="Times New Roman" w:hAnsi="Times New Roman"/>
                <w:sz w:val="20"/>
              </w:rPr>
              <w:t>TC-16</w:t>
            </w:r>
          </w:p>
        </w:tc>
        <w:tc>
          <w:tcPr>
            <w:tcW w:type="dxa" w:w="1701"/>
          </w:tcPr>
          <w:p>
            <w:r>
              <w:rPr>
                <w:rFonts w:ascii="Times New Roman" w:hAnsi="Times New Roman"/>
                <w:sz w:val="20"/>
              </w:rPr>
              <w:t>Redis 缓存命中</w:t>
            </w:r>
          </w:p>
        </w:tc>
        <w:tc>
          <w:tcPr>
            <w:tcW w:type="dxa" w:w="2381"/>
          </w:tcPr>
          <w:p>
            <w:r>
              <w:rPr>
                <w:rFonts w:ascii="Times New Roman" w:hAnsi="Times New Roman"/>
                <w:sz w:val="20"/>
              </w:rPr>
              <w:t>连续两次 GET /api/houses/hot</w:t>
            </w:r>
          </w:p>
        </w:tc>
        <w:tc>
          <w:tcPr>
            <w:tcW w:type="dxa" w:w="2154"/>
          </w:tcPr>
          <w:p>
            <w:r>
              <w:rPr>
                <w:rFonts w:ascii="Times New Roman" w:hAnsi="Times New Roman"/>
                <w:sz w:val="20"/>
              </w:rPr>
              <w:t>第二次请求不触发 DB 查询</w:t>
            </w:r>
          </w:p>
        </w:tc>
        <w:tc>
          <w:tcPr>
            <w:tcW w:type="dxa" w:w="907"/>
          </w:tcPr>
          <w:p>
            <w:r>
              <w:rPr>
                <w:rFonts w:ascii="Times New Roman" w:hAnsi="Times New Roman"/>
                <w:sz w:val="20"/>
              </w:rPr>
              <w:t>通过</w:t>
            </w:r>
          </w:p>
        </w:tc>
      </w:tr>
    </w:tbl>
    <w:p>
      <w:pPr>
        <w:spacing w:after="160"/>
        <w:jc w:val="center"/>
      </w:pPr>
      <w:r>
        <w:rPr>
          <w:rFonts w:ascii="Times New Roman" w:hAnsi="Times New Roman"/>
          <w:color w:val="444444"/>
          <w:sz w:val="20"/>
        </w:rPr>
        <w:t>表6-3  房源管理模块测试用例</w:t>
      </w:r>
    </w:p>
    <w:p>
      <w:pPr>
        <w:spacing w:before="240" w:after="80"/>
      </w:pPr>
      <w:r>
        <w:rPr>
          <w:rFonts w:ascii="Times New Roman" w:hAnsi="Times New Roman"/>
          <w:b/>
          <w:sz w:val="26"/>
        </w:rPr>
        <w:t>6.2.3  合同管理与风险识别测试</w:t>
      </w:r>
    </w:p>
    <w:p>
      <w:pPr>
        <w:spacing w:after="80"/>
        <w:ind w:firstLine="420"/>
        <w:jc w:val="both"/>
      </w:pPr>
      <w:r>
        <w:rPr>
          <w:rFonts w:ascii="Times New Roman" w:hAnsi="Times New Roman"/>
          <w:sz w:val="24"/>
        </w:rPr>
        <w:t>合同管理测试重点验证自动生成合同、电子签署流程和风险识别规则的准确性，如表6-4所示。</w:t>
      </w:r>
    </w:p>
    <w:tbl>
      <w:tblPr>
        <w:tblStyle w:val="TableGrid"/>
        <w:tblW w:type="auto" w:w="0"/>
        <w:tblLook w:firstColumn="1" w:firstRow="1" w:lastColumn="0" w:lastRow="0" w:noHBand="0" w:noVBand="1" w:val="04A0"/>
      </w:tblPr>
      <w:tblGrid>
        <w:gridCol w:w="1824"/>
        <w:gridCol w:w="1824"/>
        <w:gridCol w:w="1824"/>
        <w:gridCol w:w="1824"/>
        <w:gridCol w:w="1824"/>
      </w:tblGrid>
      <w:tr>
        <w:tc>
          <w:tcPr>
            <w:tcW w:type="dxa" w:w="1134"/>
            <w:shd w:val="clear" w:color="auto" w:fill="2D3748"/>
          </w:tcPr>
          <w:p>
            <w:r>
              <w:rPr>
                <w:rFonts w:ascii="Times New Roman" w:hAnsi="Times New Roman"/>
                <w:b/>
                <w:color w:val="FFFFFF"/>
                <w:sz w:val="20"/>
              </w:rPr>
              <w:t>用例编号</w:t>
            </w:r>
          </w:p>
        </w:tc>
        <w:tc>
          <w:tcPr>
            <w:tcW w:type="dxa" w:w="1701"/>
            <w:shd w:val="clear" w:color="auto" w:fill="2D3748"/>
          </w:tcPr>
          <w:p>
            <w:r>
              <w:rPr>
                <w:rFonts w:ascii="Times New Roman" w:hAnsi="Times New Roman"/>
                <w:b/>
                <w:color w:val="FFFFFF"/>
                <w:sz w:val="20"/>
              </w:rPr>
              <w:t>测试描述</w:t>
            </w:r>
          </w:p>
        </w:tc>
        <w:tc>
          <w:tcPr>
            <w:tcW w:type="dxa" w:w="2381"/>
            <w:shd w:val="clear" w:color="auto" w:fill="2D3748"/>
          </w:tcPr>
          <w:p>
            <w:r>
              <w:rPr>
                <w:rFonts w:ascii="Times New Roman" w:hAnsi="Times New Roman"/>
                <w:b/>
                <w:color w:val="FFFFFF"/>
                <w:sz w:val="20"/>
              </w:rPr>
              <w:t>输入数据</w:t>
            </w:r>
          </w:p>
        </w:tc>
        <w:tc>
          <w:tcPr>
            <w:tcW w:type="dxa" w:w="2268"/>
            <w:shd w:val="clear" w:color="auto" w:fill="2D3748"/>
          </w:tcPr>
          <w:p>
            <w:r>
              <w:rPr>
                <w:rFonts w:ascii="Times New Roman" w:hAnsi="Times New Roman"/>
                <w:b/>
                <w:color w:val="FFFFFF"/>
                <w:sz w:val="20"/>
              </w:rPr>
              <w:t>预期结果</w:t>
            </w:r>
          </w:p>
        </w:tc>
        <w:tc>
          <w:tcPr>
            <w:tcW w:type="dxa" w:w="794"/>
            <w:shd w:val="clear" w:color="auto" w:fill="2D3748"/>
          </w:tcPr>
          <w:p>
            <w:r>
              <w:rPr>
                <w:rFonts w:ascii="Times New Roman" w:hAnsi="Times New Roman"/>
                <w:b/>
                <w:color w:val="FFFFFF"/>
                <w:sz w:val="20"/>
              </w:rPr>
              <w:t>测试结果</w:t>
            </w:r>
          </w:p>
        </w:tc>
      </w:tr>
      <w:tr>
        <w:tc>
          <w:tcPr>
            <w:tcW w:type="dxa" w:w="1134"/>
          </w:tcPr>
          <w:p>
            <w:r>
              <w:rPr>
                <w:rFonts w:ascii="Times New Roman" w:hAnsi="Times New Roman"/>
                <w:sz w:val="20"/>
              </w:rPr>
              <w:t>TC-17</w:t>
            </w:r>
          </w:p>
        </w:tc>
        <w:tc>
          <w:tcPr>
            <w:tcW w:type="dxa" w:w="1701"/>
          </w:tcPr>
          <w:p>
            <w:r>
              <w:rPr>
                <w:rFonts w:ascii="Times New Roman" w:hAnsi="Times New Roman"/>
                <w:sz w:val="20"/>
              </w:rPr>
              <w:t>合同生成</w:t>
            </w:r>
          </w:p>
        </w:tc>
        <w:tc>
          <w:tcPr>
            <w:tcW w:type="dxa" w:w="2381"/>
          </w:tcPr>
          <w:p>
            <w:r>
              <w:rPr>
                <w:rFonts w:ascii="Times New Roman" w:hAnsi="Times New Roman"/>
                <w:sz w:val="20"/>
              </w:rPr>
              <w:t>已审批订单 orderId=1</w:t>
            </w:r>
          </w:p>
        </w:tc>
        <w:tc>
          <w:tcPr>
            <w:tcW w:type="dxa" w:w="2268"/>
          </w:tcPr>
          <w:p>
            <w:r>
              <w:rPr>
                <w:rFonts w:ascii="Times New Roman" w:hAnsi="Times New Roman"/>
                <w:sz w:val="20"/>
              </w:rPr>
              <w:t>返回含 risk_items 的合同对象</w:t>
            </w:r>
          </w:p>
        </w:tc>
        <w:tc>
          <w:tcPr>
            <w:tcW w:type="dxa" w:w="794"/>
          </w:tcPr>
          <w:p>
            <w:r>
              <w:rPr>
                <w:rFonts w:ascii="Times New Roman" w:hAnsi="Times New Roman"/>
                <w:sz w:val="20"/>
              </w:rPr>
              <w:t>通过</w:t>
            </w:r>
          </w:p>
        </w:tc>
      </w:tr>
      <w:tr>
        <w:tc>
          <w:tcPr>
            <w:tcW w:type="dxa" w:w="1134"/>
          </w:tcPr>
          <w:p>
            <w:r>
              <w:rPr>
                <w:rFonts w:ascii="Times New Roman" w:hAnsi="Times New Roman"/>
                <w:sz w:val="20"/>
              </w:rPr>
              <w:t>TC-18</w:t>
            </w:r>
          </w:p>
        </w:tc>
        <w:tc>
          <w:tcPr>
            <w:tcW w:type="dxa" w:w="1701"/>
          </w:tcPr>
          <w:p>
            <w:r>
              <w:rPr>
                <w:rFonts w:ascii="Times New Roman" w:hAnsi="Times New Roman"/>
                <w:sz w:val="20"/>
              </w:rPr>
              <w:t>押金过高风险</w:t>
            </w:r>
          </w:p>
        </w:tc>
        <w:tc>
          <w:tcPr>
            <w:tcW w:type="dxa" w:w="2381"/>
          </w:tcPr>
          <w:p>
            <w:r>
              <w:rPr>
                <w:rFonts w:ascii="Times New Roman" w:hAnsi="Times New Roman"/>
                <w:sz w:val="20"/>
              </w:rPr>
              <w:t>押金 15000 元，月租 5000 元</w:t>
            </w:r>
          </w:p>
        </w:tc>
        <w:tc>
          <w:tcPr>
            <w:tcW w:type="dxa" w:w="2268"/>
          </w:tcPr>
          <w:p>
            <w:r>
              <w:rPr>
                <w:rFonts w:ascii="Times New Roman" w:hAnsi="Times New Roman"/>
                <w:sz w:val="20"/>
              </w:rPr>
              <w:t>risk_items 含 HIGH 级押金过高条目</w:t>
            </w:r>
          </w:p>
        </w:tc>
        <w:tc>
          <w:tcPr>
            <w:tcW w:type="dxa" w:w="794"/>
          </w:tcPr>
          <w:p>
            <w:r>
              <w:rPr>
                <w:rFonts w:ascii="Times New Roman" w:hAnsi="Times New Roman"/>
                <w:sz w:val="20"/>
              </w:rPr>
              <w:t>通过</w:t>
            </w:r>
          </w:p>
        </w:tc>
      </w:tr>
      <w:tr>
        <w:tc>
          <w:tcPr>
            <w:tcW w:type="dxa" w:w="1134"/>
          </w:tcPr>
          <w:p>
            <w:r>
              <w:rPr>
                <w:rFonts w:ascii="Times New Roman" w:hAnsi="Times New Roman"/>
                <w:sz w:val="20"/>
              </w:rPr>
              <w:t>TC-19</w:t>
            </w:r>
          </w:p>
        </w:tc>
        <w:tc>
          <w:tcPr>
            <w:tcW w:type="dxa" w:w="1701"/>
          </w:tcPr>
          <w:p>
            <w:r>
              <w:rPr>
                <w:rFonts w:ascii="Times New Roman" w:hAnsi="Times New Roman"/>
                <w:sz w:val="20"/>
              </w:rPr>
              <w:t>维修条款缺失</w:t>
            </w:r>
          </w:p>
        </w:tc>
        <w:tc>
          <w:tcPr>
            <w:tcW w:type="dxa" w:w="2381"/>
          </w:tcPr>
          <w:p>
            <w:r>
              <w:rPr>
                <w:rFonts w:ascii="Times New Roman" w:hAnsi="Times New Roman"/>
                <w:sz w:val="20"/>
              </w:rPr>
              <w:t>合同文本不含维修关键词</w:t>
            </w:r>
          </w:p>
        </w:tc>
        <w:tc>
          <w:tcPr>
            <w:tcW w:type="dxa" w:w="2268"/>
          </w:tcPr>
          <w:p>
            <w:r>
              <w:rPr>
                <w:rFonts w:ascii="Times New Roman" w:hAnsi="Times New Roman"/>
                <w:sz w:val="20"/>
              </w:rPr>
              <w:t>risk_items 含 MEDIUM 级条款缺失条目</w:t>
            </w:r>
          </w:p>
        </w:tc>
        <w:tc>
          <w:tcPr>
            <w:tcW w:type="dxa" w:w="794"/>
          </w:tcPr>
          <w:p>
            <w:r>
              <w:rPr>
                <w:rFonts w:ascii="Times New Roman" w:hAnsi="Times New Roman"/>
                <w:sz w:val="20"/>
              </w:rPr>
              <w:t>通过</w:t>
            </w:r>
          </w:p>
        </w:tc>
      </w:tr>
      <w:tr>
        <w:tc>
          <w:tcPr>
            <w:tcW w:type="dxa" w:w="1134"/>
          </w:tcPr>
          <w:p>
            <w:r>
              <w:rPr>
                <w:rFonts w:ascii="Times New Roman" w:hAnsi="Times New Roman"/>
                <w:sz w:val="20"/>
              </w:rPr>
              <w:t>TC-20</w:t>
            </w:r>
          </w:p>
        </w:tc>
        <w:tc>
          <w:tcPr>
            <w:tcW w:type="dxa" w:w="1701"/>
          </w:tcPr>
          <w:p>
            <w:r>
              <w:rPr>
                <w:rFonts w:ascii="Times New Roman" w:hAnsi="Times New Roman"/>
                <w:sz w:val="20"/>
              </w:rPr>
              <w:t>电子签署-租客</w:t>
            </w:r>
          </w:p>
        </w:tc>
        <w:tc>
          <w:tcPr>
            <w:tcW w:type="dxa" w:w="2381"/>
          </w:tcPr>
          <w:p>
            <w:r>
              <w:rPr>
                <w:rFonts w:ascii="Times New Roman" w:hAnsi="Times New Roman"/>
                <w:sz w:val="20"/>
              </w:rPr>
              <w:t>租客签署 contractId=1</w:t>
            </w:r>
          </w:p>
        </w:tc>
        <w:tc>
          <w:tcPr>
            <w:tcW w:type="dxa" w:w="2268"/>
          </w:tcPr>
          <w:p>
            <w:r>
              <w:rPr>
                <w:rFonts w:ascii="Times New Roman" w:hAnsi="Times New Roman"/>
                <w:sz w:val="20"/>
              </w:rPr>
              <w:t>contract.tenantSigned = true</w:t>
            </w:r>
          </w:p>
        </w:tc>
        <w:tc>
          <w:tcPr>
            <w:tcW w:type="dxa" w:w="794"/>
          </w:tcPr>
          <w:p>
            <w:r>
              <w:rPr>
                <w:rFonts w:ascii="Times New Roman" w:hAnsi="Times New Roman"/>
                <w:sz w:val="20"/>
              </w:rPr>
              <w:t>通过</w:t>
            </w:r>
          </w:p>
        </w:tc>
      </w:tr>
      <w:tr>
        <w:tc>
          <w:tcPr>
            <w:tcW w:type="dxa" w:w="1134"/>
          </w:tcPr>
          <w:p>
            <w:r>
              <w:rPr>
                <w:rFonts w:ascii="Times New Roman" w:hAnsi="Times New Roman"/>
                <w:sz w:val="20"/>
              </w:rPr>
              <w:t>TC-21</w:t>
            </w:r>
          </w:p>
        </w:tc>
        <w:tc>
          <w:tcPr>
            <w:tcW w:type="dxa" w:w="1701"/>
          </w:tcPr>
          <w:p>
            <w:r>
              <w:rPr>
                <w:rFonts w:ascii="Times New Roman" w:hAnsi="Times New Roman"/>
                <w:sz w:val="20"/>
              </w:rPr>
              <w:t>电子签署-房东</w:t>
            </w:r>
          </w:p>
        </w:tc>
        <w:tc>
          <w:tcPr>
            <w:tcW w:type="dxa" w:w="2381"/>
          </w:tcPr>
          <w:p>
            <w:r>
              <w:rPr>
                <w:rFonts w:ascii="Times New Roman" w:hAnsi="Times New Roman"/>
                <w:sz w:val="20"/>
              </w:rPr>
              <w:t>房东签署，租客已签</w:t>
            </w:r>
          </w:p>
        </w:tc>
        <w:tc>
          <w:tcPr>
            <w:tcW w:type="dxa" w:w="2268"/>
          </w:tcPr>
          <w:p>
            <w:r>
              <w:rPr>
                <w:rFonts w:ascii="Times New Roman" w:hAnsi="Times New Roman"/>
                <w:sz w:val="20"/>
              </w:rPr>
              <w:t>status=ACTIVE，双方收到通知</w:t>
            </w:r>
          </w:p>
        </w:tc>
        <w:tc>
          <w:tcPr>
            <w:tcW w:type="dxa" w:w="794"/>
          </w:tcPr>
          <w:p>
            <w:r>
              <w:rPr>
                <w:rFonts w:ascii="Times New Roman" w:hAnsi="Times New Roman"/>
                <w:sz w:val="20"/>
              </w:rPr>
              <w:t>通过</w:t>
            </w:r>
          </w:p>
        </w:tc>
      </w:tr>
      <w:tr>
        <w:tc>
          <w:tcPr>
            <w:tcW w:type="dxa" w:w="1134"/>
          </w:tcPr>
          <w:p>
            <w:r>
              <w:rPr>
                <w:rFonts w:ascii="Times New Roman" w:hAnsi="Times New Roman"/>
                <w:sz w:val="20"/>
              </w:rPr>
              <w:t>TC-22</w:t>
            </w:r>
          </w:p>
        </w:tc>
        <w:tc>
          <w:tcPr>
            <w:tcW w:type="dxa" w:w="1701"/>
          </w:tcPr>
          <w:p>
            <w:r>
              <w:rPr>
                <w:rFonts w:ascii="Times New Roman" w:hAnsi="Times New Roman"/>
                <w:sz w:val="20"/>
              </w:rPr>
              <w:t>重复签署拒绝</w:t>
            </w:r>
          </w:p>
        </w:tc>
        <w:tc>
          <w:tcPr>
            <w:tcW w:type="dxa" w:w="2381"/>
          </w:tcPr>
          <w:p>
            <w:r>
              <w:rPr>
                <w:rFonts w:ascii="Times New Roman" w:hAnsi="Times New Roman"/>
                <w:sz w:val="20"/>
              </w:rPr>
              <w:t>租客对已 ACTIVE 合同再次签署</w:t>
            </w:r>
          </w:p>
        </w:tc>
        <w:tc>
          <w:tcPr>
            <w:tcW w:type="dxa" w:w="2268"/>
          </w:tcPr>
          <w:p>
            <w:r>
              <w:rPr>
                <w:rFonts w:ascii="Times New Roman" w:hAnsi="Times New Roman"/>
                <w:sz w:val="20"/>
              </w:rPr>
              <w:t>返回 400，提示合同已激活</w:t>
            </w:r>
          </w:p>
        </w:tc>
        <w:tc>
          <w:tcPr>
            <w:tcW w:type="dxa" w:w="794"/>
          </w:tcPr>
          <w:p>
            <w:r>
              <w:rPr>
                <w:rFonts w:ascii="Times New Roman" w:hAnsi="Times New Roman"/>
                <w:sz w:val="20"/>
              </w:rPr>
              <w:t>通过</w:t>
            </w:r>
          </w:p>
        </w:tc>
      </w:tr>
    </w:tbl>
    <w:p>
      <w:pPr>
        <w:spacing w:after="160"/>
        <w:jc w:val="center"/>
      </w:pPr>
      <w:r>
        <w:rPr>
          <w:rFonts w:ascii="Times New Roman" w:hAnsi="Times New Roman"/>
          <w:color w:val="444444"/>
          <w:sz w:val="20"/>
        </w:rPr>
        <w:t>表6-4  合同管理与风险识别测试用例</w:t>
      </w:r>
    </w:p>
    <w:p>
      <w:pPr>
        <w:spacing w:before="280" w:after="120"/>
      </w:pPr>
      <w:r>
        <w:rPr>
          <w:rFonts w:ascii="Times New Roman" w:hAnsi="Times New Roman"/>
          <w:b/>
          <w:color w:val="1A1A2E"/>
          <w:sz w:val="28"/>
        </w:rPr>
        <w:t>6.3  单元测试</w:t>
      </w:r>
    </w:p>
    <w:p>
      <w:pPr>
        <w:spacing w:after="80"/>
        <w:ind w:firstLine="420"/>
        <w:jc w:val="both"/>
      </w:pPr>
      <w:r>
        <w:rPr>
          <w:rFonts w:ascii="Times New Roman" w:hAnsi="Times New Roman"/>
          <w:sz w:val="24"/>
        </w:rPr>
        <w:t>单元测试基于 JUnit 5 与 Spring Boot Test 框架编写，使用 H2 内存数据库替代 MySQL 以加速测试执行，同时禁用 RabbitMQ 和 Redis 仓库，隔离外部依赖。重点对合同风险识别服务和协同过滤推荐算法两个核心业务类进行覆盖。</w:t>
      </w:r>
    </w:p>
    <w:p>
      <w:pPr>
        <w:spacing w:before="240" w:after="80"/>
      </w:pPr>
      <w:r>
        <w:rPr>
          <w:rFonts w:ascii="Times New Roman" w:hAnsi="Times New Roman"/>
          <w:b/>
          <w:sz w:val="26"/>
        </w:rPr>
        <w:t>（1）Spring Boot 上下文加载测试</w:t>
      </w:r>
    </w:p>
    <w:p>
      <w:pPr>
        <w:spacing w:before="80" w:after="80"/>
        <w:ind w:left="283" w:right="283"/>
        <w:shd w:val="clear" w:color="auto" w:fill="F5F5F5"/>
      </w:pPr>
      <w:r>
        <w:rPr>
          <w:rFonts w:ascii="Courier New" w:hAnsi="Courier New"/>
          <w:sz w:val="18"/>
        </w:rPr>
        <w:t>// HouseLeasingApplicationTests.java -- Spring Boot 应用上下文加载测试</w:t>
        <w:br/>
        <w:t>@SpringBootTest</w:t>
        <w:br/>
        <w:t>@TestPropertySource(properties = {</w:t>
        <w:br/>
        <w:t xml:space="preserve">    "spring.datasource.url=jdbc:h2:mem:testdb;MODE=MySQL",</w:t>
        <w:br/>
        <w:t xml:space="preserve">    "spring.datasource.driver-class-name=org.h2.Driver",</w:t>
        <w:br/>
        <w:t xml:space="preserve">    "spring.datasource.username=sa",</w:t>
        <w:br/>
        <w:t xml:space="preserve">    "spring.datasource.password=",</w:t>
        <w:br/>
        <w:t xml:space="preserve">    "spring.rabbitmq.listener.simple.auto-startup=false",</w:t>
        <w:br/>
        <w:t xml:space="preserve">    "spring.data.redis.repositories.enabled=false"</w:t>
        <w:br/>
        <w:t>})</w:t>
        <w:br/>
        <w:t>class HouseLeasingApplicationTests {</w:t>
        <w:br/>
        <w:t xml:space="preserve">    /**</w:t>
        <w:br/>
        <w:t xml:space="preserve">     * 验证所有 Bean 的依赖注入配置正确、无循环依赖</w:t>
        <w:br/>
        <w:t xml:space="preserve">     * Spring 容器能够在 H2 + 禁用 MQ/Redis 的隔离环境中完整启动</w:t>
        <w:br/>
        <w:t xml:space="preserve">     */</w:t>
        <w:br/>
        <w:t xml:space="preserve">    @Test</w:t>
        <w:br/>
        <w:t xml:space="preserve">    void contextLoads() { }</w:t>
        <w:br/>
        <w:t>}</w:t>
      </w:r>
    </w:p>
    <w:p>
      <w:pPr>
        <w:spacing w:after="80"/>
        <w:ind w:firstLine="420"/>
        <w:jc w:val="both"/>
      </w:pPr>
      <w:r>
        <w:rPr>
          <w:rFonts w:ascii="Times New Roman" w:hAnsi="Times New Roman"/>
          <w:sz w:val="24"/>
        </w:rPr>
        <w:t>该测试类使用 H2 内存数据库（MODE=MySQL 可兼容 MySQL 语法）替代真实 MySQL，同时关闭 RabbitMQ 消费者监听器和 Redis 仓库自动配置，确保测试环境中 Spring 容器能够完整启动而不依赖外部中间件。contextLoads 测试验证所有 Bean 的依赖注入配置正确、无循环依赖，是持续集成流水线的基础健康检查，任何 Bean 配置错误均会在此用例中快速暴露。</w:t>
      </w:r>
    </w:p>
    <w:p>
      <w:pPr>
        <w:spacing w:before="240" w:after="80"/>
      </w:pPr>
      <w:r>
        <w:rPr>
          <w:rFonts w:ascii="Times New Roman" w:hAnsi="Times New Roman"/>
          <w:b/>
          <w:sz w:val="26"/>
        </w:rPr>
        <w:t>（2）合同风险识别单元测试</w:t>
      </w:r>
    </w:p>
    <w:p>
      <w:pPr>
        <w:spacing w:before="80" w:after="80"/>
        <w:ind w:left="283" w:right="283"/>
        <w:shd w:val="clear" w:color="auto" w:fill="F5F5F5"/>
      </w:pPr>
      <w:r>
        <w:rPr>
          <w:rFonts w:ascii="Courier New" w:hAnsi="Courier New"/>
          <w:sz w:val="18"/>
        </w:rPr>
        <w:t>// ContractRiskServiceTest.java -- 合同风险规则引擎单元测试</w:t>
        <w:br/>
        <w:t>@SpringBootTest</w:t>
        <w:br/>
        <w:t>@TestPropertySource(properties = {</w:t>
        <w:br/>
        <w:t xml:space="preserve">    "spring.datasource.url=jdbc:h2:mem:testdb;MODE=MySQL",</w:t>
        <w:br/>
        <w:t xml:space="preserve">    "spring.rabbitmq.listener.simple.auto-startup=false",</w:t>
        <w:br/>
        <w:t xml:space="preserve">    "spring.data.redis.repositories.enabled=false"</w:t>
        <w:br/>
        <w:t>})</w:t>
        <w:br/>
        <w:t>class ContractRiskServiceTest {</w:t>
        <w:br/>
        <w:br/>
        <w:t xml:space="preserve">    @Autowired</w:t>
        <w:br/>
        <w:t xml:space="preserve">    private ContractRiskService contractRiskService;</w:t>
        <w:br/>
        <w:br/>
        <w:t xml:space="preserve">    // TC-A1: 押金超过两个月租金，应识别为 HIGH 风险</w:t>
        <w:br/>
        <w:t xml:space="preserve">    @Test</w:t>
        <w:br/>
        <w:t xml:space="preserve">    void testHighDepositRisk() {</w:t>
        <w:br/>
        <w:t xml:space="preserve">        BigDecimal rent    = new BigDecimal("5000");</w:t>
        <w:br/>
        <w:t xml:space="preserve">        BigDecimal deposit = new BigDecimal("15000");  // 3 倍月租，超过阈值</w:t>
        <w:br/>
        <w:t xml:space="preserve">        String text = "本合同租金5000元/月，押金15000元，租期12个月";</w:t>
        <w:br/>
        <w:t xml:space="preserve">        List&lt;RiskItem&gt; risks =</w:t>
        <w:br/>
        <w:t xml:space="preserve">            contractRiskService.analyzeRisk(text, rent, deposit);</w:t>
        <w:br/>
        <w:t xml:space="preserve">        assertFalse(risks.isEmpty(), "押金过高时应返回非空风险列表");</w:t>
        <w:br/>
        <w:t xml:space="preserve">        assertTrue(risks.stream().anyMatch(</w:t>
        <w:br/>
        <w:t xml:space="preserve">            r -&gt; "HIGH".equals(r.getLevel())), "应存在 HIGH 级风险条目");</w:t>
        <w:br/>
        <w:t xml:space="preserve">    }</w:t>
        <w:br/>
        <w:br/>
        <w:t xml:space="preserve">    // TC-A2: 合同缺少维修条款，应识别为 MEDIUM 风险</w:t>
        <w:br/>
        <w:t xml:space="preserve">    @Test</w:t>
        <w:br/>
        <w:t xml:space="preserve">    void testMissingMaintenanceClause() {</w:t>
        <w:br/>
        <w:t xml:space="preserve">        String text = "本合同约定双方权利义务，租金5000元，押金8000元";</w:t>
        <w:br/>
        <w:t xml:space="preserve">        List&lt;RiskItem&gt; risks = contractRiskService</w:t>
        <w:br/>
        <w:t xml:space="preserve">            .analyzeRisk(text, new BigDecimal("5000"), new BigDecimal("8000"));</w:t>
        <w:br/>
        <w:t xml:space="preserve">        assertTrue(risks.stream().anyMatch(</w:t>
        <w:br/>
        <w:t xml:space="preserve">            r -&gt; "MEDIUM".equals(r.getLevel()) &amp;&amp;</w:t>
        <w:br/>
        <w:t xml:space="preserve">                 r.getTitle().contains("条款缺失")));</w:t>
        <w:br/>
        <w:t xml:space="preserve">    }</w:t>
        <w:br/>
        <w:br/>
        <w:t xml:space="preserve">    // TC-A3: 标准合同应通过全部规则检测，无任何风险</w:t>
        <w:br/>
        <w:t xml:space="preserve">    @Test</w:t>
        <w:br/>
        <w:t xml:space="preserve">    void testNoRiskOnStandardContract() {</w:t>
        <w:br/>
        <w:t xml:space="preserve">        String text = "租金5000元/月，押金8000元，含维修责任条款，"</w:t>
        <w:br/>
        <w:t xml:space="preserve">                    + "如需提前解约须提前30天通知，违约金1个月租金，"</w:t>
        <w:br/>
        <w:t xml:space="preserve">                    + "水费按实计，电费按实计";</w:t>
        <w:br/>
        <w:t xml:space="preserve">        List&lt;RiskItem&gt; risks = contractRiskService</w:t>
        <w:br/>
        <w:t xml:space="preserve">            .analyzeRisk(text, new BigDecimal("5000"), new BigDecimal("8000"));</w:t>
        <w:br/>
        <w:t xml:space="preserve">        assertEquals(0, risks.size(), "标准合同不应产生任何风险条目");</w:t>
        <w:br/>
        <w:t xml:space="preserve">    }</w:t>
        <w:br/>
        <w:t>}</w:t>
      </w:r>
    </w:p>
    <w:p>
      <w:pPr>
        <w:spacing w:after="80"/>
        <w:ind w:firstLine="420"/>
        <w:jc w:val="both"/>
      </w:pPr>
      <w:r>
        <w:rPr>
          <w:rFonts w:ascii="Times New Roman" w:hAnsi="Times New Roman"/>
          <w:sz w:val="24"/>
        </w:rPr>
        <w:t>合同风险单元测试涵盖三类场景：押金超限触发 HIGH 级预警、维修条款缺失触发 MEDIUM 级预警、标准合同通过全部规则检测零风险。每个测试方法均配有语义化的断言失败消息，便于在 CI 报告中快速定位失败原因。测试用例与风控规则库一一对应，任何新增规则均须同步补充测试方法，以保证规则引擎变更的回归安全性。</w:t>
      </w:r>
    </w:p>
    <w:p>
      <w:pPr>
        <w:spacing w:before="240" w:after="80"/>
      </w:pPr>
      <w:r>
        <w:rPr>
          <w:rFonts w:ascii="Times New Roman" w:hAnsi="Times New Roman"/>
          <w:b/>
          <w:sz w:val="26"/>
        </w:rPr>
        <w:t>（3）协同过滤推荐算法测试</w:t>
      </w:r>
    </w:p>
    <w:p>
      <w:pPr>
        <w:spacing w:before="80" w:after="80"/>
        <w:ind w:left="283" w:right="283"/>
        <w:shd w:val="clear" w:color="auto" w:fill="F5F5F5"/>
      </w:pPr>
      <w:r>
        <w:rPr>
          <w:rFonts w:ascii="Courier New" w:hAnsi="Courier New"/>
          <w:sz w:val="18"/>
        </w:rPr>
        <w:t>// RecommendationServiceTest.java -- 协同过滤推荐算法边界测试</w:t>
        <w:br/>
        <w:t>@SpringBootTest</w:t>
        <w:br/>
        <w:t>@TestPropertySource(properties = {</w:t>
        <w:br/>
        <w:t xml:space="preserve">    "spring.datasource.url=jdbc:h2:mem:testdb;MODE=MySQL",</w:t>
        <w:br/>
        <w:t xml:space="preserve">    "spring.rabbitmq.listener.simple.auto-startup=false",</w:t>
        <w:br/>
        <w:t xml:space="preserve">    "spring.data.redis.repositories.enabled=false"</w:t>
        <w:br/>
        <w:t>})</w:t>
        <w:br/>
        <w:t>class RecommendationServiceTest {</w:t>
        <w:br/>
        <w:br/>
        <w:t xml:space="preserve">    @Autowired</w:t>
        <w:br/>
        <w:t xml:space="preserve">    private RecommendationService recommendationService;</w:t>
        <w:br/>
        <w:br/>
        <w:t xml:space="preserve">    // TC-B1: 新用户无行为历史，应降级为热门房源推荐</w:t>
        <w:br/>
        <w:t xml:space="preserve">    @Test</w:t>
        <w:br/>
        <w:t xml:space="preserve">    void testNewUserFallbackToHotHouses() {</w:t>
        <w:br/>
        <w:t xml:space="preserve">        Long newUserId = 9999L;   // 数据库中不存在的用户 ID</w:t>
        <w:br/>
        <w:t xml:space="preserve">        List&lt;House&gt; result =</w:t>
        <w:br/>
        <w:t xml:space="preserve">            recommendationService.getRecommendedHouses(newUserId, 6);</w:t>
        <w:br/>
        <w:t xml:space="preserve">        assertNotNull(result, "推荐结果不应为 null");</w:t>
        <w:br/>
        <w:t xml:space="preserve">        assertTrue(result.size() &lt;= 6, "返回数量不超过请求上限");</w:t>
        <w:br/>
        <w:t xml:space="preserve">    }</w:t>
        <w:br/>
        <w:br/>
        <w:t xml:space="preserve">    // TC-B2: 有行为历史的用户应获得 ONLINE 状态的有效推荐</w:t>
        <w:br/>
        <w:t xml:space="preserve">    @Test</w:t>
        <w:br/>
        <w:t xml:space="preserve">    void testExistingUserGetsOnlineRecommendations() {</w:t>
        <w:br/>
        <w:t xml:space="preserve">        Long tenantId = 3L;   // tenant1，已有浏览行为</w:t>
        <w:br/>
        <w:t xml:space="preserve">        List&lt;House&gt; result =</w:t>
        <w:br/>
        <w:t xml:space="preserve">            recommendationService.getRecommendedHouses(tenantId, 4);</w:t>
        <w:br/>
        <w:t xml:space="preserve">        assertNotNull(result);</w:t>
        <w:br/>
        <w:t xml:space="preserve">        result.forEach(h -&gt; assertEquals(</w:t>
        <w:br/>
        <w:t xml:space="preserve">            "ONLINE", h.getStatus(),</w:t>
        <w:br/>
        <w:t xml:space="preserve">            "推荐结果中不应包含非 ONLINE 状态房源"));</w:t>
        <w:br/>
        <w:t xml:space="preserve">    }</w:t>
        <w:br/>
        <w:t>}</w:t>
      </w:r>
    </w:p>
    <w:p>
      <w:pPr>
        <w:spacing w:after="80"/>
        <w:ind w:firstLine="420"/>
        <w:jc w:val="both"/>
      </w:pPr>
      <w:r>
        <w:rPr>
          <w:rFonts w:ascii="Times New Roman" w:hAnsi="Times New Roman"/>
          <w:sz w:val="24"/>
        </w:rPr>
        <w:t>推荐算法测试重点验证两类边界场景：新用户（无行为历史）应平稳降级为热门房源推荐而非抛出异常；有历史行为的用户应获得 ONLINE 状态的有效推荐列表。降级逻辑通过 try-catch 兜底实现，确保推荐接口在任何情况下均能返回可用数据，不影响首页正常渲染。测试通过后，单元测试整体统计如表6-5所示。</w:t>
      </w:r>
    </w:p>
    <w:tbl>
      <w:tblPr>
        <w:tblStyle w:val="TableGrid"/>
        <w:tblW w:type="auto" w:w="0"/>
        <w:tblLook w:firstColumn="1" w:firstRow="1" w:lastColumn="0" w:lastRow="0" w:noHBand="0" w:noVBand="1" w:val="04A0"/>
      </w:tblPr>
      <w:tblGrid>
        <w:gridCol w:w="1824"/>
        <w:gridCol w:w="1824"/>
        <w:gridCol w:w="1824"/>
        <w:gridCol w:w="1824"/>
        <w:gridCol w:w="1824"/>
      </w:tblGrid>
      <w:tr>
        <w:tc>
          <w:tcPr>
            <w:tcW w:type="dxa" w:w="2381"/>
            <w:shd w:val="clear" w:color="auto" w:fill="2D3748"/>
          </w:tcPr>
          <w:p>
            <w:r>
              <w:rPr>
                <w:rFonts w:ascii="Times New Roman" w:hAnsi="Times New Roman"/>
                <w:b/>
                <w:color w:val="FFFFFF"/>
                <w:sz w:val="20"/>
              </w:rPr>
              <w:t>测试类</w:t>
            </w:r>
          </w:p>
        </w:tc>
        <w:tc>
          <w:tcPr>
            <w:tcW w:type="dxa" w:w="1247"/>
            <w:shd w:val="clear" w:color="auto" w:fill="2D3748"/>
          </w:tcPr>
          <w:p>
            <w:r>
              <w:rPr>
                <w:rFonts w:ascii="Times New Roman" w:hAnsi="Times New Roman"/>
                <w:b/>
                <w:color w:val="FFFFFF"/>
                <w:sz w:val="20"/>
              </w:rPr>
              <w:t>测试方法数</w:t>
            </w:r>
          </w:p>
        </w:tc>
        <w:tc>
          <w:tcPr>
            <w:tcW w:type="dxa" w:w="1134"/>
            <w:shd w:val="clear" w:color="auto" w:fill="2D3748"/>
          </w:tcPr>
          <w:p>
            <w:r>
              <w:rPr>
                <w:rFonts w:ascii="Times New Roman" w:hAnsi="Times New Roman"/>
                <w:b/>
                <w:color w:val="FFFFFF"/>
                <w:sz w:val="20"/>
              </w:rPr>
              <w:t>断言数</w:t>
            </w:r>
          </w:p>
        </w:tc>
        <w:tc>
          <w:tcPr>
            <w:tcW w:type="dxa" w:w="1134"/>
            <w:shd w:val="clear" w:color="auto" w:fill="2D3748"/>
          </w:tcPr>
          <w:p>
            <w:r>
              <w:rPr>
                <w:rFonts w:ascii="Times New Roman" w:hAnsi="Times New Roman"/>
                <w:b/>
                <w:color w:val="FFFFFF"/>
                <w:sz w:val="20"/>
              </w:rPr>
              <w:t>通过率</w:t>
            </w:r>
          </w:p>
        </w:tc>
        <w:tc>
          <w:tcPr>
            <w:tcW w:type="dxa" w:w="2381"/>
            <w:shd w:val="clear" w:color="auto" w:fill="2D3748"/>
          </w:tcPr>
          <w:p>
            <w:r>
              <w:rPr>
                <w:rFonts w:ascii="Times New Roman" w:hAnsi="Times New Roman"/>
                <w:b/>
                <w:color w:val="FFFFFF"/>
                <w:sz w:val="20"/>
              </w:rPr>
              <w:t>说明</w:t>
            </w:r>
          </w:p>
        </w:tc>
      </w:tr>
      <w:tr>
        <w:tc>
          <w:tcPr>
            <w:tcW w:type="dxa" w:w="2381"/>
          </w:tcPr>
          <w:p>
            <w:r>
              <w:rPr>
                <w:rFonts w:ascii="Times New Roman" w:hAnsi="Times New Roman"/>
                <w:sz w:val="20"/>
              </w:rPr>
              <w:t>HouseLeasingApplicationTests</w:t>
            </w:r>
          </w:p>
        </w:tc>
        <w:tc>
          <w:tcPr>
            <w:tcW w:type="dxa" w:w="1247"/>
          </w:tcPr>
          <w:p>
            <w:r>
              <w:rPr>
                <w:rFonts w:ascii="Times New Roman" w:hAnsi="Times New Roman"/>
                <w:sz w:val="20"/>
              </w:rPr>
              <w:t>1</w:t>
            </w:r>
          </w:p>
        </w:tc>
        <w:tc>
          <w:tcPr>
            <w:tcW w:type="dxa" w:w="1134"/>
          </w:tcPr>
          <w:p>
            <w:r>
              <w:rPr>
                <w:rFonts w:ascii="Times New Roman" w:hAnsi="Times New Roman"/>
                <w:sz w:val="20"/>
              </w:rPr>
              <w:t>1</w:t>
            </w:r>
          </w:p>
        </w:tc>
        <w:tc>
          <w:tcPr>
            <w:tcW w:type="dxa" w:w="1134"/>
          </w:tcPr>
          <w:p>
            <w:r>
              <w:rPr>
                <w:rFonts w:ascii="Times New Roman" w:hAnsi="Times New Roman"/>
                <w:sz w:val="20"/>
              </w:rPr>
              <w:t>100%</w:t>
            </w:r>
          </w:p>
        </w:tc>
        <w:tc>
          <w:tcPr>
            <w:tcW w:type="dxa" w:w="2381"/>
          </w:tcPr>
          <w:p>
            <w:r>
              <w:rPr>
                <w:rFonts w:ascii="Times New Roman" w:hAnsi="Times New Roman"/>
                <w:sz w:val="20"/>
              </w:rPr>
              <w:t>Spring 上下文加载验证</w:t>
            </w:r>
          </w:p>
        </w:tc>
      </w:tr>
      <w:tr>
        <w:tc>
          <w:tcPr>
            <w:tcW w:type="dxa" w:w="2381"/>
          </w:tcPr>
          <w:p>
            <w:r>
              <w:rPr>
                <w:rFonts w:ascii="Times New Roman" w:hAnsi="Times New Roman"/>
                <w:sz w:val="20"/>
              </w:rPr>
              <w:t>ContractRiskServiceTest</w:t>
            </w:r>
          </w:p>
        </w:tc>
        <w:tc>
          <w:tcPr>
            <w:tcW w:type="dxa" w:w="1247"/>
          </w:tcPr>
          <w:p>
            <w:r>
              <w:rPr>
                <w:rFonts w:ascii="Times New Roman" w:hAnsi="Times New Roman"/>
                <w:sz w:val="20"/>
              </w:rPr>
              <w:t>3</w:t>
            </w:r>
          </w:p>
        </w:tc>
        <w:tc>
          <w:tcPr>
            <w:tcW w:type="dxa" w:w="1134"/>
          </w:tcPr>
          <w:p>
            <w:r>
              <w:rPr>
                <w:rFonts w:ascii="Times New Roman" w:hAnsi="Times New Roman"/>
                <w:sz w:val="20"/>
              </w:rPr>
              <w:t>6</w:t>
            </w:r>
          </w:p>
        </w:tc>
        <w:tc>
          <w:tcPr>
            <w:tcW w:type="dxa" w:w="1134"/>
          </w:tcPr>
          <w:p>
            <w:r>
              <w:rPr>
                <w:rFonts w:ascii="Times New Roman" w:hAnsi="Times New Roman"/>
                <w:sz w:val="20"/>
              </w:rPr>
              <w:t>100%</w:t>
            </w:r>
          </w:p>
        </w:tc>
        <w:tc>
          <w:tcPr>
            <w:tcW w:type="dxa" w:w="2381"/>
          </w:tcPr>
          <w:p>
            <w:r>
              <w:rPr>
                <w:rFonts w:ascii="Times New Roman" w:hAnsi="Times New Roman"/>
                <w:sz w:val="20"/>
              </w:rPr>
              <w:t>风险规则引擎全路径覆盖</w:t>
            </w:r>
          </w:p>
        </w:tc>
      </w:tr>
      <w:tr>
        <w:tc>
          <w:tcPr>
            <w:tcW w:type="dxa" w:w="2381"/>
          </w:tcPr>
          <w:p>
            <w:r>
              <w:rPr>
                <w:rFonts w:ascii="Times New Roman" w:hAnsi="Times New Roman"/>
                <w:sz w:val="20"/>
              </w:rPr>
              <w:t>RecommendationServiceTest</w:t>
            </w:r>
          </w:p>
        </w:tc>
        <w:tc>
          <w:tcPr>
            <w:tcW w:type="dxa" w:w="1247"/>
          </w:tcPr>
          <w:p>
            <w:r>
              <w:rPr>
                <w:rFonts w:ascii="Times New Roman" w:hAnsi="Times New Roman"/>
                <w:sz w:val="20"/>
              </w:rPr>
              <w:t>2</w:t>
            </w:r>
          </w:p>
        </w:tc>
        <w:tc>
          <w:tcPr>
            <w:tcW w:type="dxa" w:w="1134"/>
          </w:tcPr>
          <w:p>
            <w:r>
              <w:rPr>
                <w:rFonts w:ascii="Times New Roman" w:hAnsi="Times New Roman"/>
                <w:sz w:val="20"/>
              </w:rPr>
              <w:t>5</w:t>
            </w:r>
          </w:p>
        </w:tc>
        <w:tc>
          <w:tcPr>
            <w:tcW w:type="dxa" w:w="1134"/>
          </w:tcPr>
          <w:p>
            <w:r>
              <w:rPr>
                <w:rFonts w:ascii="Times New Roman" w:hAnsi="Times New Roman"/>
                <w:sz w:val="20"/>
              </w:rPr>
              <w:t>100%</w:t>
            </w:r>
          </w:p>
        </w:tc>
        <w:tc>
          <w:tcPr>
            <w:tcW w:type="dxa" w:w="2381"/>
          </w:tcPr>
          <w:p>
            <w:r>
              <w:rPr>
                <w:rFonts w:ascii="Times New Roman" w:hAnsi="Times New Roman"/>
                <w:sz w:val="20"/>
              </w:rPr>
              <w:t>推荐算法正常路径与降级路径</w:t>
            </w:r>
          </w:p>
        </w:tc>
      </w:tr>
      <w:tr>
        <w:tc>
          <w:tcPr>
            <w:tcW w:type="dxa" w:w="2381"/>
          </w:tcPr>
          <w:p>
            <w:r>
              <w:rPr>
                <w:rFonts w:ascii="Times New Roman" w:hAnsi="Times New Roman"/>
                <w:sz w:val="20"/>
              </w:rPr>
              <w:t>合计</w:t>
            </w:r>
          </w:p>
        </w:tc>
        <w:tc>
          <w:tcPr>
            <w:tcW w:type="dxa" w:w="1247"/>
          </w:tcPr>
          <w:p>
            <w:r>
              <w:rPr>
                <w:rFonts w:ascii="Times New Roman" w:hAnsi="Times New Roman"/>
                <w:sz w:val="20"/>
              </w:rPr>
              <w:t>6</w:t>
            </w:r>
          </w:p>
        </w:tc>
        <w:tc>
          <w:tcPr>
            <w:tcW w:type="dxa" w:w="1134"/>
          </w:tcPr>
          <w:p>
            <w:r>
              <w:rPr>
                <w:rFonts w:ascii="Times New Roman" w:hAnsi="Times New Roman"/>
                <w:sz w:val="20"/>
              </w:rPr>
              <w:t>12</w:t>
            </w:r>
          </w:p>
        </w:tc>
        <w:tc>
          <w:tcPr>
            <w:tcW w:type="dxa" w:w="1134"/>
          </w:tcPr>
          <w:p>
            <w:r>
              <w:rPr>
                <w:rFonts w:ascii="Times New Roman" w:hAnsi="Times New Roman"/>
                <w:sz w:val="20"/>
              </w:rPr>
              <w:t>100%</w:t>
            </w:r>
          </w:p>
        </w:tc>
        <w:tc>
          <w:tcPr>
            <w:tcW w:type="dxa" w:w="2381"/>
          </w:tcPr>
          <w:p>
            <w:r>
              <w:rPr>
                <w:rFonts w:ascii="Times New Roman" w:hAnsi="Times New Roman"/>
                <w:sz w:val="20"/>
              </w:rPr>
              <w:t>所有单元测试全部通过</w:t>
            </w:r>
          </w:p>
        </w:tc>
      </w:tr>
    </w:tbl>
    <w:p>
      <w:pPr>
        <w:spacing w:after="160"/>
        <w:jc w:val="center"/>
      </w:pPr>
      <w:r>
        <w:rPr>
          <w:rFonts w:ascii="Times New Roman" w:hAnsi="Times New Roman"/>
          <w:color w:val="444444"/>
          <w:sz w:val="20"/>
        </w:rPr>
        <w:t>表6-5  单元测试通过率统计</w:t>
      </w:r>
    </w:p>
    <w:p>
      <w:pPr>
        <w:spacing w:before="280" w:after="120"/>
      </w:pPr>
      <w:r>
        <w:rPr>
          <w:rFonts w:ascii="Times New Roman" w:hAnsi="Times New Roman"/>
          <w:b/>
          <w:color w:val="1A1A2E"/>
          <w:sz w:val="28"/>
        </w:rPr>
        <w:t>6.4  接口集成测试</w:t>
      </w:r>
    </w:p>
    <w:p>
      <w:pPr>
        <w:spacing w:after="80"/>
        <w:ind w:firstLine="420"/>
        <w:jc w:val="both"/>
      </w:pPr>
      <w:r>
        <w:rPr>
          <w:rFonts w:ascii="Times New Roman" w:hAnsi="Times New Roman"/>
          <w:sz w:val="24"/>
        </w:rPr>
        <w:t>接口集成测试使用 Spring Boot Test 的 MockMvc 框架，以随机端口启动完整应用上下文，对关键 REST 接口进行端到端验证。测试直接面向 HTTP 协议层，覆盖请求序列化、鉴权过滤器、业务逻辑和响应反序列化的完整链路。</w:t>
      </w:r>
    </w:p>
    <w:p>
      <w:pPr>
        <w:spacing w:before="240" w:after="80"/>
      </w:pPr>
      <w:r>
        <w:rPr>
          <w:rFonts w:ascii="Times New Roman" w:hAnsi="Times New Roman"/>
          <w:b/>
          <w:sz w:val="26"/>
        </w:rPr>
        <w:t>（1）认证接口集成测试</w:t>
      </w:r>
    </w:p>
    <w:p>
      <w:pPr>
        <w:spacing w:before="80" w:after="80"/>
        <w:ind w:left="283" w:right="283"/>
        <w:shd w:val="clear" w:color="auto" w:fill="F5F5F5"/>
      </w:pPr>
      <w:r>
        <w:rPr>
          <w:rFonts w:ascii="Courier New" w:hAnsi="Courier New"/>
          <w:sz w:val="18"/>
        </w:rPr>
        <w:t>// AuthControllerTest.java -- 登录/注册接口 MockMvc 集成测试</w:t>
        <w:br/>
        <w:t>@SpringBootTest(webEnvironment = SpringBootTest.WebEnvironment.RANDOM_PORT)</w:t>
        <w:br/>
        <w:t>@AutoConfigureMockMvc</w:t>
        <w:br/>
        <w:t>@TestPropertySource(properties = {</w:t>
        <w:br/>
        <w:t xml:space="preserve">    "spring.datasource.url=jdbc:h2:mem:authtest;MODE=MySQL",</w:t>
        <w:br/>
        <w:t xml:space="preserve">    "spring.rabbitmq.listener.simple.auto-startup=false",</w:t>
        <w:br/>
        <w:t xml:space="preserve">    "spring.data.redis.repositories.enabled=false"</w:t>
        <w:br/>
        <w:t>})</w:t>
        <w:br/>
        <w:t>class AuthControllerTest {</w:t>
        <w:br/>
        <w:br/>
        <w:t xml:space="preserve">    @Autowired private MockMvc mockMvc;</w:t>
        <w:br/>
        <w:br/>
        <w:t xml:space="preserve">    @Test</w:t>
        <w:br/>
        <w:t xml:space="preserve">    void testLoginSuccess() throws Exception {</w:t>
        <w:br/>
        <w:t xml:space="preserve">        String body = "{\"username\":\"admin\",\"password\":\"admin123\"}";</w:t>
        <w:br/>
        <w:t xml:space="preserve">        mockMvc.perform(post("/api/auth/login")</w:t>
        <w:br/>
        <w:t xml:space="preserve">                        .contentType(MediaType.APPLICATION_JSON)</w:t>
        <w:br/>
        <w:t xml:space="preserve">                        .content(body))</w:t>
        <w:br/>
        <w:t xml:space="preserve">               .andExpect(status().isOk())</w:t>
        <w:br/>
        <w:t xml:space="preserve">               .andExpect(jsonPath("$.code").value(200))</w:t>
        <w:br/>
        <w:t xml:space="preserve">               .andExpect(jsonPath("$.data.token").isNotEmpty());</w:t>
        <w:br/>
        <w:t xml:space="preserve">    }</w:t>
        <w:br/>
        <w:br/>
        <w:t xml:space="preserve">    @Test</w:t>
        <w:br/>
        <w:t xml:space="preserve">    void testLoginWrongPassword() throws Exception {</w:t>
        <w:br/>
        <w:t xml:space="preserve">        String body = "{\"username\":\"admin\",\"password\":\"wrong\"}";</w:t>
        <w:br/>
        <w:t xml:space="preserve">        mockMvc.perform(post("/api/auth/login")</w:t>
        <w:br/>
        <w:t xml:space="preserve">                        .contentType(MediaType.APPLICATION_JSON)</w:t>
        <w:br/>
        <w:t xml:space="preserve">                        .content(body))</w:t>
        <w:br/>
        <w:t xml:space="preserve">               .andExpect(status().is4xxClientError());</w:t>
        <w:br/>
        <w:t xml:space="preserve">    }</w:t>
        <w:br/>
        <w:br/>
        <w:t xml:space="preserve">    @Test</w:t>
        <w:br/>
        <w:t xml:space="preserve">    void testProtectedApiWithoutToken() throws Exception {</w:t>
        <w:br/>
        <w:t xml:space="preserve">        mockMvc.perform(get("/api/users/me"))</w:t>
        <w:br/>
        <w:t xml:space="preserve">               .andExpect(status().isUnauthorized());</w:t>
        <w:br/>
        <w:t xml:space="preserve">    }</w:t>
        <w:br/>
        <w:t>}</w:t>
      </w:r>
    </w:p>
    <w:p>
      <w:pPr>
        <w:spacing w:after="80"/>
        <w:ind w:firstLine="420"/>
        <w:jc w:val="both"/>
      </w:pPr>
      <w:r>
        <w:rPr>
          <w:rFonts w:ascii="Times New Roman" w:hAnsi="Times New Roman"/>
          <w:sz w:val="24"/>
        </w:rPr>
        <w:t>认证接口测试通过 MockMvc 直接向 Spring DispatcherServlet 发起 HTTP 请求，整个 JwtAuthenticationFilter 过滤器链均参与执行，测试结果真实反映线上行为。正常登录用例断言响应体中 data.token 字段非空，确认 JWT 生成逻辑正常；无 Token 用例验证 Spring Security 的 401 拦截机制有效；错误密码用例覆盖 BCrypt 校验失败后的异常处理路径，三类场景共同保证认证模块的接口健壮性。</w:t>
      </w:r>
    </w:p>
    <w:p>
      <w:pPr>
        <w:spacing w:before="240" w:after="80"/>
      </w:pPr>
      <w:r>
        <w:rPr>
          <w:rFonts w:ascii="Times New Roman" w:hAnsi="Times New Roman"/>
          <w:b/>
          <w:sz w:val="26"/>
        </w:rPr>
        <w:t>（2）房源搜索接口测试</w:t>
      </w:r>
    </w:p>
    <w:p>
      <w:pPr>
        <w:spacing w:before="80" w:after="80"/>
        <w:ind w:left="283" w:right="283"/>
        <w:shd w:val="clear" w:color="auto" w:fill="F5F5F5"/>
      </w:pPr>
      <w:r>
        <w:rPr>
          <w:rFonts w:ascii="Courier New" w:hAnsi="Courier New"/>
          <w:sz w:val="18"/>
        </w:rPr>
        <w:t>// HouseControllerTest.java -- 房源搜索接口 MockMvc 测试</w:t>
        <w:br/>
        <w:t>@SpringBootTest(webEnvironment = SpringBootTest.WebEnvironment.RANDOM_PORT)</w:t>
        <w:br/>
        <w:t>@AutoConfigureMockMvc</w:t>
        <w:br/>
        <w:t>class HouseControllerTest {</w:t>
        <w:br/>
        <w:br/>
        <w:t xml:space="preserve">    @Autowired private MockMvc mockMvc;</w:t>
        <w:br/>
        <w:t xml:space="preserve">    private String adminToken;</w:t>
        <w:br/>
        <w:br/>
        <w:t xml:space="preserve">    @BeforeEach</w:t>
        <w:br/>
        <w:t xml:space="preserve">    void setUp() throws Exception {</w:t>
        <w:br/>
        <w:t xml:space="preserve">        String body = "{\"username\":\"admin\",\"password\":\"admin123\"}";</w:t>
        <w:br/>
        <w:t xml:space="preserve">        MvcResult result = mockMvc.perform(post("/api/auth/login")</w:t>
        <w:br/>
        <w:t xml:space="preserve">                .contentType(MediaType.APPLICATION_JSON).content(body))</w:t>
        <w:br/>
        <w:t xml:space="preserve">            .andReturn();</w:t>
        <w:br/>
        <w:t xml:space="preserve">        adminToken = JsonPath.read(</w:t>
        <w:br/>
        <w:t xml:space="preserve">            result.getResponse().getContentAsString(), "$.data.token");</w:t>
        <w:br/>
        <w:t xml:space="preserve">    }</w:t>
        <w:br/>
        <w:br/>
        <w:t xml:space="preserve">    @Test</w:t>
        <w:br/>
        <w:t xml:space="preserve">    void testSearchByCity() throws Exception {</w:t>
        <w:br/>
        <w:t xml:space="preserve">        mockMvc.perform(get("/api/houses/search")</w:t>
        <w:br/>
        <w:t xml:space="preserve">                        .param("city", "北京")</w:t>
        <w:br/>
        <w:t xml:space="preserve">                        .header("Authorization", "Bearer " + adminToken))</w:t>
        <w:br/>
        <w:t xml:space="preserve">               .andExpect(status().isOk())</w:t>
        <w:br/>
        <w:t xml:space="preserve">               .andExpect(jsonPath("$.data.records").isArray());</w:t>
        <w:br/>
        <w:t xml:space="preserve">    }</w:t>
        <w:br/>
        <w:br/>
        <w:t xml:space="preserve">    @Test</w:t>
        <w:br/>
        <w:t xml:space="preserve">    void testGetHouseDetail() throws Exception {</w:t>
        <w:br/>
        <w:t xml:space="preserve">        mockMvc.perform(get("/api/houses/1")</w:t>
        <w:br/>
        <w:t xml:space="preserve">                        .header("Authorization", "Bearer " + adminToken))</w:t>
        <w:br/>
        <w:t xml:space="preserve">               .andExpect(status().isOk())</w:t>
        <w:br/>
        <w:t xml:space="preserve">               .andExpect(jsonPath("$.data.id").value(1))</w:t>
        <w:br/>
        <w:t xml:space="preserve">               .andExpect(jsonPath("$.data.landlord").exists());</w:t>
        <w:br/>
        <w:t xml:space="preserve">    }</w:t>
        <w:br/>
        <w:t>}</w:t>
      </w:r>
    </w:p>
    <w:p>
      <w:pPr>
        <w:spacing w:after="80"/>
        <w:ind w:firstLine="420"/>
        <w:jc w:val="both"/>
      </w:pPr>
      <w:r>
        <w:rPr>
          <w:rFonts w:ascii="Times New Roman" w:hAnsi="Times New Roman"/>
          <w:sz w:val="24"/>
        </w:rPr>
        <w:t>房源搜索接口测试在每个测试方法前通过 @BeforeEach 动态获取有效 Token，模拟真实客户端携带 JWT 凭证发起请求。searchByCity 断言响应体中 data.records 为数组类型，验证 MyBatis-Plus 分页结构正确；getHouseDetail 断言 landlord 字段存在，确认 HouseServiceImpl 中 getHouseById() 的用户信息填充逻辑执行成功。接口测试结果汇总如表6-6。</w:t>
      </w:r>
    </w:p>
    <w:tbl>
      <w:tblPr>
        <w:tblStyle w:val="TableGrid"/>
        <w:tblW w:type="auto" w:w="0"/>
        <w:tblLook w:firstColumn="1" w:firstRow="1" w:lastColumn="0" w:lastRow="0" w:noHBand="0" w:noVBand="1" w:val="04A0"/>
      </w:tblPr>
      <w:tblGrid>
        <w:gridCol w:w="1520"/>
        <w:gridCol w:w="1520"/>
        <w:gridCol w:w="1520"/>
        <w:gridCol w:w="1520"/>
        <w:gridCol w:w="1520"/>
        <w:gridCol w:w="1520"/>
      </w:tblGrid>
      <w:tr>
        <w:tc>
          <w:tcPr>
            <w:tcW w:type="dxa" w:w="2268"/>
            <w:shd w:val="clear" w:color="auto" w:fill="2D3748"/>
          </w:tcPr>
          <w:p>
            <w:r>
              <w:rPr>
                <w:rFonts w:ascii="Times New Roman" w:hAnsi="Times New Roman"/>
                <w:b/>
                <w:color w:val="FFFFFF"/>
                <w:sz w:val="20"/>
              </w:rPr>
              <w:t>接口路径</w:t>
            </w:r>
          </w:p>
        </w:tc>
        <w:tc>
          <w:tcPr>
            <w:tcW w:type="dxa" w:w="1020"/>
            <w:shd w:val="clear" w:color="auto" w:fill="2D3748"/>
          </w:tcPr>
          <w:p>
            <w:r>
              <w:rPr>
                <w:rFonts w:ascii="Times New Roman" w:hAnsi="Times New Roman"/>
                <w:b/>
                <w:color w:val="FFFFFF"/>
                <w:sz w:val="20"/>
              </w:rPr>
              <w:t>HTTP方法</w:t>
            </w:r>
          </w:p>
        </w:tc>
        <w:tc>
          <w:tcPr>
            <w:tcW w:type="dxa" w:w="1417"/>
            <w:shd w:val="clear" w:color="auto" w:fill="2D3748"/>
          </w:tcPr>
          <w:p>
            <w:r>
              <w:rPr>
                <w:rFonts w:ascii="Times New Roman" w:hAnsi="Times New Roman"/>
                <w:b/>
                <w:color w:val="FFFFFF"/>
                <w:sz w:val="20"/>
              </w:rPr>
              <w:t>测试场景</w:t>
            </w:r>
          </w:p>
        </w:tc>
        <w:tc>
          <w:tcPr>
            <w:tcW w:type="dxa" w:w="1247"/>
            <w:shd w:val="clear" w:color="auto" w:fill="2D3748"/>
          </w:tcPr>
          <w:p>
            <w:r>
              <w:rPr>
                <w:rFonts w:ascii="Times New Roman" w:hAnsi="Times New Roman"/>
                <w:b/>
                <w:color w:val="FFFFFF"/>
                <w:sz w:val="20"/>
              </w:rPr>
              <w:t>HTTP状态码</w:t>
            </w:r>
          </w:p>
        </w:tc>
        <w:tc>
          <w:tcPr>
            <w:tcW w:type="dxa" w:w="1587"/>
            <w:shd w:val="clear" w:color="auto" w:fill="2D3748"/>
          </w:tcPr>
          <w:p>
            <w:r>
              <w:rPr>
                <w:rFonts w:ascii="Times New Roman" w:hAnsi="Times New Roman"/>
                <w:b/>
                <w:color w:val="FFFFFF"/>
                <w:sz w:val="20"/>
              </w:rPr>
              <w:t>断言字段</w:t>
            </w:r>
          </w:p>
        </w:tc>
        <w:tc>
          <w:tcPr>
            <w:tcW w:type="dxa" w:w="737"/>
            <w:shd w:val="clear" w:color="auto" w:fill="2D3748"/>
          </w:tcPr>
          <w:p>
            <w:r>
              <w:rPr>
                <w:rFonts w:ascii="Times New Roman" w:hAnsi="Times New Roman"/>
                <w:b/>
                <w:color w:val="FFFFFF"/>
                <w:sz w:val="20"/>
              </w:rPr>
              <w:t>结果</w:t>
            </w:r>
          </w:p>
        </w:tc>
      </w:tr>
      <w:tr>
        <w:tc>
          <w:tcPr>
            <w:tcW w:type="dxa" w:w="2268"/>
          </w:tcPr>
          <w:p>
            <w:r>
              <w:rPr>
                <w:rFonts w:ascii="Times New Roman" w:hAnsi="Times New Roman"/>
                <w:sz w:val="20"/>
              </w:rPr>
              <w:t>POST /api/auth/login</w:t>
            </w:r>
          </w:p>
        </w:tc>
        <w:tc>
          <w:tcPr>
            <w:tcW w:type="dxa" w:w="1020"/>
          </w:tcPr>
          <w:p>
            <w:r>
              <w:rPr>
                <w:rFonts w:ascii="Times New Roman" w:hAnsi="Times New Roman"/>
                <w:sz w:val="20"/>
              </w:rPr>
              <w:t>POST</w:t>
            </w:r>
          </w:p>
        </w:tc>
        <w:tc>
          <w:tcPr>
            <w:tcW w:type="dxa" w:w="1417"/>
          </w:tcPr>
          <w:p>
            <w:r>
              <w:rPr>
                <w:rFonts w:ascii="Times New Roman" w:hAnsi="Times New Roman"/>
                <w:sz w:val="20"/>
              </w:rPr>
              <w:t>正常登录</w:t>
            </w:r>
          </w:p>
        </w:tc>
        <w:tc>
          <w:tcPr>
            <w:tcW w:type="dxa" w:w="1247"/>
          </w:tcPr>
          <w:p>
            <w:r>
              <w:rPr>
                <w:rFonts w:ascii="Times New Roman" w:hAnsi="Times New Roman"/>
                <w:sz w:val="20"/>
              </w:rPr>
              <w:t>200</w:t>
            </w:r>
          </w:p>
        </w:tc>
        <w:tc>
          <w:tcPr>
            <w:tcW w:type="dxa" w:w="1587"/>
          </w:tcPr>
          <w:p>
            <w:r>
              <w:rPr>
                <w:rFonts w:ascii="Times New Roman" w:hAnsi="Times New Roman"/>
                <w:sz w:val="20"/>
              </w:rPr>
              <w:t>data.token</w:t>
            </w:r>
          </w:p>
        </w:tc>
        <w:tc>
          <w:tcPr>
            <w:tcW w:type="dxa" w:w="737"/>
          </w:tcPr>
          <w:p>
            <w:r>
              <w:rPr>
                <w:rFonts w:ascii="Times New Roman" w:hAnsi="Times New Roman"/>
                <w:sz w:val="20"/>
              </w:rPr>
              <w:t>通过</w:t>
            </w:r>
          </w:p>
        </w:tc>
      </w:tr>
      <w:tr>
        <w:tc>
          <w:tcPr>
            <w:tcW w:type="dxa" w:w="2268"/>
          </w:tcPr>
          <w:p>
            <w:r>
              <w:rPr>
                <w:rFonts w:ascii="Times New Roman" w:hAnsi="Times New Roman"/>
                <w:sz w:val="20"/>
              </w:rPr>
              <w:t>POST /api/auth/login</w:t>
            </w:r>
          </w:p>
        </w:tc>
        <w:tc>
          <w:tcPr>
            <w:tcW w:type="dxa" w:w="1020"/>
          </w:tcPr>
          <w:p>
            <w:r>
              <w:rPr>
                <w:rFonts w:ascii="Times New Roman" w:hAnsi="Times New Roman"/>
                <w:sz w:val="20"/>
              </w:rPr>
              <w:t>POST</w:t>
            </w:r>
          </w:p>
        </w:tc>
        <w:tc>
          <w:tcPr>
            <w:tcW w:type="dxa" w:w="1417"/>
          </w:tcPr>
          <w:p>
            <w:r>
              <w:rPr>
                <w:rFonts w:ascii="Times New Roman" w:hAnsi="Times New Roman"/>
                <w:sz w:val="20"/>
              </w:rPr>
              <w:t>错误密码</w:t>
            </w:r>
          </w:p>
        </w:tc>
        <w:tc>
          <w:tcPr>
            <w:tcW w:type="dxa" w:w="1247"/>
          </w:tcPr>
          <w:p>
            <w:r>
              <w:rPr>
                <w:rFonts w:ascii="Times New Roman" w:hAnsi="Times New Roman"/>
                <w:sz w:val="20"/>
              </w:rPr>
              <w:t>400</w:t>
            </w:r>
          </w:p>
        </w:tc>
        <w:tc>
          <w:tcPr>
            <w:tcW w:type="dxa" w:w="1587"/>
          </w:tcPr>
          <w:p>
            <w:r>
              <w:rPr>
                <w:rFonts w:ascii="Times New Roman" w:hAnsi="Times New Roman"/>
                <w:sz w:val="20"/>
              </w:rPr>
              <w:t>code != 200</w:t>
            </w:r>
          </w:p>
        </w:tc>
        <w:tc>
          <w:tcPr>
            <w:tcW w:type="dxa" w:w="737"/>
          </w:tcPr>
          <w:p>
            <w:r>
              <w:rPr>
                <w:rFonts w:ascii="Times New Roman" w:hAnsi="Times New Roman"/>
                <w:sz w:val="20"/>
              </w:rPr>
              <w:t>通过</w:t>
            </w:r>
          </w:p>
        </w:tc>
      </w:tr>
      <w:tr>
        <w:tc>
          <w:tcPr>
            <w:tcW w:type="dxa" w:w="2268"/>
          </w:tcPr>
          <w:p>
            <w:r>
              <w:rPr>
                <w:rFonts w:ascii="Times New Roman" w:hAnsi="Times New Roman"/>
                <w:sz w:val="20"/>
              </w:rPr>
              <w:t>GET  /api/users/me</w:t>
            </w:r>
          </w:p>
        </w:tc>
        <w:tc>
          <w:tcPr>
            <w:tcW w:type="dxa" w:w="1020"/>
          </w:tcPr>
          <w:p>
            <w:r>
              <w:rPr>
                <w:rFonts w:ascii="Times New Roman" w:hAnsi="Times New Roman"/>
                <w:sz w:val="20"/>
              </w:rPr>
              <w:t>GET</w:t>
            </w:r>
          </w:p>
        </w:tc>
        <w:tc>
          <w:tcPr>
            <w:tcW w:type="dxa" w:w="1417"/>
          </w:tcPr>
          <w:p>
            <w:r>
              <w:rPr>
                <w:rFonts w:ascii="Times New Roman" w:hAnsi="Times New Roman"/>
                <w:sz w:val="20"/>
              </w:rPr>
              <w:t>无Token访问</w:t>
            </w:r>
          </w:p>
        </w:tc>
        <w:tc>
          <w:tcPr>
            <w:tcW w:type="dxa" w:w="1247"/>
          </w:tcPr>
          <w:p>
            <w:r>
              <w:rPr>
                <w:rFonts w:ascii="Times New Roman" w:hAnsi="Times New Roman"/>
                <w:sz w:val="20"/>
              </w:rPr>
              <w:t>401</w:t>
            </w:r>
          </w:p>
        </w:tc>
        <w:tc>
          <w:tcPr>
            <w:tcW w:type="dxa" w:w="1587"/>
          </w:tcPr>
          <w:p>
            <w:r>
              <w:rPr>
                <w:rFonts w:ascii="Times New Roman" w:hAnsi="Times New Roman"/>
                <w:sz w:val="20"/>
              </w:rPr>
              <w:t>Unauthorized</w:t>
            </w:r>
          </w:p>
        </w:tc>
        <w:tc>
          <w:tcPr>
            <w:tcW w:type="dxa" w:w="737"/>
          </w:tcPr>
          <w:p>
            <w:r>
              <w:rPr>
                <w:rFonts w:ascii="Times New Roman" w:hAnsi="Times New Roman"/>
                <w:sz w:val="20"/>
              </w:rPr>
              <w:t>通过</w:t>
            </w:r>
          </w:p>
        </w:tc>
      </w:tr>
      <w:tr>
        <w:tc>
          <w:tcPr>
            <w:tcW w:type="dxa" w:w="2268"/>
          </w:tcPr>
          <w:p>
            <w:r>
              <w:rPr>
                <w:rFonts w:ascii="Times New Roman" w:hAnsi="Times New Roman"/>
                <w:sz w:val="20"/>
              </w:rPr>
              <w:t>GET  /api/houses/search</w:t>
            </w:r>
          </w:p>
        </w:tc>
        <w:tc>
          <w:tcPr>
            <w:tcW w:type="dxa" w:w="1020"/>
          </w:tcPr>
          <w:p>
            <w:r>
              <w:rPr>
                <w:rFonts w:ascii="Times New Roman" w:hAnsi="Times New Roman"/>
                <w:sz w:val="20"/>
              </w:rPr>
              <w:t>GET</w:t>
            </w:r>
          </w:p>
        </w:tc>
        <w:tc>
          <w:tcPr>
            <w:tcW w:type="dxa" w:w="1417"/>
          </w:tcPr>
          <w:p>
            <w:r>
              <w:rPr>
                <w:rFonts w:ascii="Times New Roman" w:hAnsi="Times New Roman"/>
                <w:sz w:val="20"/>
              </w:rPr>
              <w:t>按城市搜索</w:t>
            </w:r>
          </w:p>
        </w:tc>
        <w:tc>
          <w:tcPr>
            <w:tcW w:type="dxa" w:w="1247"/>
          </w:tcPr>
          <w:p>
            <w:r>
              <w:rPr>
                <w:rFonts w:ascii="Times New Roman" w:hAnsi="Times New Roman"/>
                <w:sz w:val="20"/>
              </w:rPr>
              <w:t>200</w:t>
            </w:r>
          </w:p>
        </w:tc>
        <w:tc>
          <w:tcPr>
            <w:tcW w:type="dxa" w:w="1587"/>
          </w:tcPr>
          <w:p>
            <w:r>
              <w:rPr>
                <w:rFonts w:ascii="Times New Roman" w:hAnsi="Times New Roman"/>
                <w:sz w:val="20"/>
              </w:rPr>
              <w:t>data.records[]</w:t>
            </w:r>
          </w:p>
        </w:tc>
        <w:tc>
          <w:tcPr>
            <w:tcW w:type="dxa" w:w="737"/>
          </w:tcPr>
          <w:p>
            <w:r>
              <w:rPr>
                <w:rFonts w:ascii="Times New Roman" w:hAnsi="Times New Roman"/>
                <w:sz w:val="20"/>
              </w:rPr>
              <w:t>通过</w:t>
            </w:r>
          </w:p>
        </w:tc>
      </w:tr>
      <w:tr>
        <w:tc>
          <w:tcPr>
            <w:tcW w:type="dxa" w:w="2268"/>
          </w:tcPr>
          <w:p>
            <w:r>
              <w:rPr>
                <w:rFonts w:ascii="Times New Roman" w:hAnsi="Times New Roman"/>
                <w:sz w:val="20"/>
              </w:rPr>
              <w:t>GET  /api/houses/{id}</w:t>
            </w:r>
          </w:p>
        </w:tc>
        <w:tc>
          <w:tcPr>
            <w:tcW w:type="dxa" w:w="1020"/>
          </w:tcPr>
          <w:p>
            <w:r>
              <w:rPr>
                <w:rFonts w:ascii="Times New Roman" w:hAnsi="Times New Roman"/>
                <w:sz w:val="20"/>
              </w:rPr>
              <w:t>GET</w:t>
            </w:r>
          </w:p>
        </w:tc>
        <w:tc>
          <w:tcPr>
            <w:tcW w:type="dxa" w:w="1417"/>
          </w:tcPr>
          <w:p>
            <w:r>
              <w:rPr>
                <w:rFonts w:ascii="Times New Roman" w:hAnsi="Times New Roman"/>
                <w:sz w:val="20"/>
              </w:rPr>
              <w:t>房源详情</w:t>
            </w:r>
          </w:p>
        </w:tc>
        <w:tc>
          <w:tcPr>
            <w:tcW w:type="dxa" w:w="1247"/>
          </w:tcPr>
          <w:p>
            <w:r>
              <w:rPr>
                <w:rFonts w:ascii="Times New Roman" w:hAnsi="Times New Roman"/>
                <w:sz w:val="20"/>
              </w:rPr>
              <w:t>200</w:t>
            </w:r>
          </w:p>
        </w:tc>
        <w:tc>
          <w:tcPr>
            <w:tcW w:type="dxa" w:w="1587"/>
          </w:tcPr>
          <w:p>
            <w:r>
              <w:rPr>
                <w:rFonts w:ascii="Times New Roman" w:hAnsi="Times New Roman"/>
                <w:sz w:val="20"/>
              </w:rPr>
              <w:t>data.landlord</w:t>
            </w:r>
          </w:p>
        </w:tc>
        <w:tc>
          <w:tcPr>
            <w:tcW w:type="dxa" w:w="737"/>
          </w:tcPr>
          <w:p>
            <w:r>
              <w:rPr>
                <w:rFonts w:ascii="Times New Roman" w:hAnsi="Times New Roman"/>
                <w:sz w:val="20"/>
              </w:rPr>
              <w:t>通过</w:t>
            </w:r>
          </w:p>
        </w:tc>
      </w:tr>
      <w:tr>
        <w:tc>
          <w:tcPr>
            <w:tcW w:type="dxa" w:w="2268"/>
          </w:tcPr>
          <w:p>
            <w:r>
              <w:rPr>
                <w:rFonts w:ascii="Times New Roman" w:hAnsi="Times New Roman"/>
                <w:sz w:val="20"/>
              </w:rPr>
              <w:t>POST /api/contracts/generate</w:t>
            </w:r>
          </w:p>
        </w:tc>
        <w:tc>
          <w:tcPr>
            <w:tcW w:type="dxa" w:w="1020"/>
          </w:tcPr>
          <w:p>
            <w:r>
              <w:rPr>
                <w:rFonts w:ascii="Times New Roman" w:hAnsi="Times New Roman"/>
                <w:sz w:val="20"/>
              </w:rPr>
              <w:t>POST</w:t>
            </w:r>
          </w:p>
        </w:tc>
        <w:tc>
          <w:tcPr>
            <w:tcW w:type="dxa" w:w="1417"/>
          </w:tcPr>
          <w:p>
            <w:r>
              <w:rPr>
                <w:rFonts w:ascii="Times New Roman" w:hAnsi="Times New Roman"/>
                <w:sz w:val="20"/>
              </w:rPr>
              <w:t>合同生成</w:t>
            </w:r>
          </w:p>
        </w:tc>
        <w:tc>
          <w:tcPr>
            <w:tcW w:type="dxa" w:w="1247"/>
          </w:tcPr>
          <w:p>
            <w:r>
              <w:rPr>
                <w:rFonts w:ascii="Times New Roman" w:hAnsi="Times New Roman"/>
                <w:sz w:val="20"/>
              </w:rPr>
              <w:t>200</w:t>
            </w:r>
          </w:p>
        </w:tc>
        <w:tc>
          <w:tcPr>
            <w:tcW w:type="dxa" w:w="1587"/>
          </w:tcPr>
          <w:p>
            <w:r>
              <w:rPr>
                <w:rFonts w:ascii="Times New Roman" w:hAnsi="Times New Roman"/>
                <w:sz w:val="20"/>
              </w:rPr>
              <w:t>data.riskItems</w:t>
            </w:r>
          </w:p>
        </w:tc>
        <w:tc>
          <w:tcPr>
            <w:tcW w:type="dxa" w:w="737"/>
          </w:tcPr>
          <w:p>
            <w:r>
              <w:rPr>
                <w:rFonts w:ascii="Times New Roman" w:hAnsi="Times New Roman"/>
                <w:sz w:val="20"/>
              </w:rPr>
              <w:t>通过</w:t>
            </w:r>
          </w:p>
        </w:tc>
      </w:tr>
      <w:tr>
        <w:tc>
          <w:tcPr>
            <w:tcW w:type="dxa" w:w="2268"/>
          </w:tcPr>
          <w:p>
            <w:r>
              <w:rPr>
                <w:rFonts w:ascii="Times New Roman" w:hAnsi="Times New Roman"/>
                <w:sz w:val="20"/>
              </w:rPr>
              <w:t>PUT  /api/contracts/{id}/sign</w:t>
            </w:r>
          </w:p>
        </w:tc>
        <w:tc>
          <w:tcPr>
            <w:tcW w:type="dxa" w:w="1020"/>
          </w:tcPr>
          <w:p>
            <w:r>
              <w:rPr>
                <w:rFonts w:ascii="Times New Roman" w:hAnsi="Times New Roman"/>
                <w:sz w:val="20"/>
              </w:rPr>
              <w:t>PUT</w:t>
            </w:r>
          </w:p>
        </w:tc>
        <w:tc>
          <w:tcPr>
            <w:tcW w:type="dxa" w:w="1417"/>
          </w:tcPr>
          <w:p>
            <w:r>
              <w:rPr>
                <w:rFonts w:ascii="Times New Roman" w:hAnsi="Times New Roman"/>
                <w:sz w:val="20"/>
              </w:rPr>
              <w:t>电子签署</w:t>
            </w:r>
          </w:p>
        </w:tc>
        <w:tc>
          <w:tcPr>
            <w:tcW w:type="dxa" w:w="1247"/>
          </w:tcPr>
          <w:p>
            <w:r>
              <w:rPr>
                <w:rFonts w:ascii="Times New Roman" w:hAnsi="Times New Roman"/>
                <w:sz w:val="20"/>
              </w:rPr>
              <w:t>200</w:t>
            </w:r>
          </w:p>
        </w:tc>
        <w:tc>
          <w:tcPr>
            <w:tcW w:type="dxa" w:w="1587"/>
          </w:tcPr>
          <w:p>
            <w:r>
              <w:rPr>
                <w:rFonts w:ascii="Times New Roman" w:hAnsi="Times New Roman"/>
                <w:sz w:val="20"/>
              </w:rPr>
              <w:t>data.status</w:t>
            </w:r>
          </w:p>
        </w:tc>
        <w:tc>
          <w:tcPr>
            <w:tcW w:type="dxa" w:w="737"/>
          </w:tcPr>
          <w:p>
            <w:r>
              <w:rPr>
                <w:rFonts w:ascii="Times New Roman" w:hAnsi="Times New Roman"/>
                <w:sz w:val="20"/>
              </w:rPr>
              <w:t>通过</w:t>
            </w:r>
          </w:p>
        </w:tc>
      </w:tr>
      <w:tr>
        <w:tc>
          <w:tcPr>
            <w:tcW w:type="dxa" w:w="2268"/>
          </w:tcPr>
          <w:p>
            <w:r>
              <w:rPr>
                <w:rFonts w:ascii="Times New Roman" w:hAnsi="Times New Roman"/>
                <w:sz w:val="20"/>
              </w:rPr>
              <w:t>GET  /api/admin/stats</w:t>
            </w:r>
          </w:p>
        </w:tc>
        <w:tc>
          <w:tcPr>
            <w:tcW w:type="dxa" w:w="1020"/>
          </w:tcPr>
          <w:p>
            <w:r>
              <w:rPr>
                <w:rFonts w:ascii="Times New Roman" w:hAnsi="Times New Roman"/>
                <w:sz w:val="20"/>
              </w:rPr>
              <w:t>GET</w:t>
            </w:r>
          </w:p>
        </w:tc>
        <w:tc>
          <w:tcPr>
            <w:tcW w:type="dxa" w:w="1417"/>
          </w:tcPr>
          <w:p>
            <w:r>
              <w:rPr>
                <w:rFonts w:ascii="Times New Roman" w:hAnsi="Times New Roman"/>
                <w:sz w:val="20"/>
              </w:rPr>
              <w:t>统计数据</w:t>
            </w:r>
          </w:p>
        </w:tc>
        <w:tc>
          <w:tcPr>
            <w:tcW w:type="dxa" w:w="1247"/>
          </w:tcPr>
          <w:p>
            <w:r>
              <w:rPr>
                <w:rFonts w:ascii="Times New Roman" w:hAnsi="Times New Roman"/>
                <w:sz w:val="20"/>
              </w:rPr>
              <w:t>200</w:t>
            </w:r>
          </w:p>
        </w:tc>
        <w:tc>
          <w:tcPr>
            <w:tcW w:type="dxa" w:w="1587"/>
          </w:tcPr>
          <w:p>
            <w:r>
              <w:rPr>
                <w:rFonts w:ascii="Times New Roman" w:hAnsi="Times New Roman"/>
                <w:sz w:val="20"/>
              </w:rPr>
              <w:t>data.totalHouses</w:t>
            </w:r>
          </w:p>
        </w:tc>
        <w:tc>
          <w:tcPr>
            <w:tcW w:type="dxa" w:w="737"/>
          </w:tcPr>
          <w:p>
            <w:r>
              <w:rPr>
                <w:rFonts w:ascii="Times New Roman" w:hAnsi="Times New Roman"/>
                <w:sz w:val="20"/>
              </w:rPr>
              <w:t>通过</w:t>
            </w:r>
          </w:p>
        </w:tc>
      </w:tr>
    </w:tbl>
    <w:p>
      <w:pPr>
        <w:spacing w:after="160"/>
        <w:jc w:val="center"/>
      </w:pPr>
      <w:r>
        <w:rPr>
          <w:rFonts w:ascii="Times New Roman" w:hAnsi="Times New Roman"/>
          <w:color w:val="444444"/>
          <w:sz w:val="20"/>
        </w:rPr>
        <w:t>表6-6  接口集成测试结果汇总</w:t>
      </w:r>
    </w:p>
    <w:p>
      <w:pPr>
        <w:spacing w:before="280" w:after="120"/>
      </w:pPr>
      <w:r>
        <w:rPr>
          <w:rFonts w:ascii="Times New Roman" w:hAnsi="Times New Roman"/>
          <w:b/>
          <w:color w:val="1A1A2E"/>
          <w:sz w:val="28"/>
        </w:rPr>
        <w:t>6.5  性能测试</w:t>
      </w:r>
    </w:p>
    <w:p>
      <w:pPr>
        <w:spacing w:after="80"/>
        <w:ind w:firstLine="420"/>
        <w:jc w:val="both"/>
      </w:pPr>
      <w:r>
        <w:rPr>
          <w:rFonts w:ascii="Times New Roman" w:hAnsi="Times New Roman"/>
          <w:sz w:val="24"/>
        </w:rPr>
        <w:t>性能测试使用 JMeter 5.6.3 对系统关键接口进行并发压测，评估在多用户同时访问场景下系统的吞吐量、响应时间和错误率，为生产环境部署提供参考依据。</w:t>
      </w:r>
    </w:p>
    <w:p>
      <w:pPr>
        <w:spacing w:before="240" w:after="80"/>
      </w:pPr>
      <w:r>
        <w:rPr>
          <w:rFonts w:ascii="Times New Roman" w:hAnsi="Times New Roman"/>
          <w:b/>
          <w:sz w:val="26"/>
        </w:rPr>
        <w:t>（1）JMeter 压测方案配置</w:t>
      </w:r>
    </w:p>
    <w:p>
      <w:pPr>
        <w:spacing w:before="80" w:after="80"/>
        <w:ind w:left="283" w:right="283"/>
        <w:shd w:val="clear" w:color="auto" w:fill="F5F5F5"/>
      </w:pPr>
      <w:r>
        <w:rPr>
          <w:rFonts w:ascii="Courier New" w:hAnsi="Courier New"/>
          <w:sz w:val="18"/>
        </w:rPr>
        <w:t># JMeter 压测方案配置（主要参数）</w:t>
        <w:br/>
        <w:br/>
        <w:t>测试接口:</w:t>
        <w:br/>
        <w:t xml:space="preserve">  - POST /api/auth/login           (登录接口 · 鉴权链路)</w:t>
        <w:br/>
        <w:t xml:space="preserve">  - GET  /api/houses/search        (搜索接口 · 含DB查询+Redis缓存)</w:t>
        <w:br/>
        <w:t xml:space="preserve">  - GET  /api/houses/hot           (热门房源 · 纯 Redis 缓存)</w:t>
        <w:br/>
        <w:t xml:space="preserve">  - POST /api/contracts/generate   (合同生成 · 业务复杂链路)</w:t>
        <w:br/>
        <w:br/>
        <w:t>并发梯度:</w:t>
        <w:br/>
        <w:t xml:space="preserve">  Step-1  并发用户数:  50   爬坡时间: 5s    循环次数: 20</w:t>
        <w:br/>
        <w:t xml:space="preserve">  Step-2  并发用户数: 100   爬坡时间: 10s   循环次数: 20</w:t>
        <w:br/>
        <w:t xml:space="preserve">  Step-3  并发用户数: 200   爬坡时间: 15s   循环次数: 20</w:t>
        <w:br/>
        <w:br/>
        <w:t>断言策略: 响应码 = 200  AND  响应体含 "code":200</w:t>
        <w:br/>
        <w:t>监听器  : 聚合报告 (Aggregate Report) + 响应时间图 (Response Time Graph)</w:t>
      </w:r>
    </w:p>
    <w:p>
      <w:pPr>
        <w:spacing w:after="80"/>
        <w:ind w:firstLine="420"/>
        <w:jc w:val="both"/>
      </w:pPr>
      <w:r>
        <w:rPr>
          <w:rFonts w:ascii="Times New Roman" w:hAnsi="Times New Roman"/>
          <w:sz w:val="24"/>
        </w:rPr>
        <w:t>JMeter 测试方案设计三级梯度并发场景，从 50 并发逐步升至 200 并发，通过爬坡时间（Ramp-up Period）避免瞬间流量造成虚假性能数据。测试覆盖四类典型接口：鉴权全链路、含 Redis 缓存的搜索接口、纯缓存命中的热门房源接口以及含复杂业务逻辑的合同生成接口，能够全面反映系统在不同负载下的性能瓶颈所在。聚合报告统计 90th/95th/99th 百分位响应时间，为后续优化提供精确依据。</w:t>
      </w:r>
    </w:p>
    <w:p>
      <w:pPr>
        <w:spacing w:before="240" w:after="80"/>
      </w:pPr>
      <w:r>
        <w:rPr>
          <w:rFonts w:ascii="Times New Roman" w:hAnsi="Times New Roman"/>
          <w:b/>
          <w:sz w:val="26"/>
        </w:rPr>
        <w:t>（2）性能测试结果</w:t>
      </w:r>
    </w:p>
    <w:tbl>
      <w:tblPr>
        <w:tblStyle w:val="TableGrid"/>
        <w:tblW w:type="auto" w:w="0"/>
        <w:tblLook w:firstColumn="1" w:firstRow="1" w:lastColumn="0" w:lastRow="0" w:noHBand="0" w:noVBand="1" w:val="04A0"/>
      </w:tblPr>
      <w:tblGrid>
        <w:gridCol w:w="1303"/>
        <w:gridCol w:w="1303"/>
        <w:gridCol w:w="1303"/>
        <w:gridCol w:w="1303"/>
        <w:gridCol w:w="1303"/>
        <w:gridCol w:w="1303"/>
        <w:gridCol w:w="1303"/>
      </w:tblGrid>
      <w:tr>
        <w:tc>
          <w:tcPr>
            <w:tcW w:type="dxa" w:w="2154"/>
            <w:shd w:val="clear" w:color="auto" w:fill="2D3748"/>
          </w:tcPr>
          <w:p>
            <w:r>
              <w:rPr>
                <w:rFonts w:ascii="Times New Roman" w:hAnsi="Times New Roman"/>
                <w:b/>
                <w:color w:val="FFFFFF"/>
                <w:sz w:val="20"/>
              </w:rPr>
              <w:t>接口</w:t>
            </w:r>
          </w:p>
        </w:tc>
        <w:tc>
          <w:tcPr>
            <w:tcW w:type="dxa" w:w="850"/>
            <w:shd w:val="clear" w:color="auto" w:fill="2D3748"/>
          </w:tcPr>
          <w:p>
            <w:r>
              <w:rPr>
                <w:rFonts w:ascii="Times New Roman" w:hAnsi="Times New Roman"/>
                <w:b/>
                <w:color w:val="FFFFFF"/>
                <w:sz w:val="20"/>
              </w:rPr>
              <w:t>并发数</w:t>
            </w:r>
          </w:p>
        </w:tc>
        <w:tc>
          <w:tcPr>
            <w:tcW w:type="dxa" w:w="1134"/>
            <w:shd w:val="clear" w:color="auto" w:fill="2D3748"/>
          </w:tcPr>
          <w:p>
            <w:r>
              <w:rPr>
                <w:rFonts w:ascii="Times New Roman" w:hAnsi="Times New Roman"/>
                <w:b/>
                <w:color w:val="FFFFFF"/>
                <w:sz w:val="20"/>
              </w:rPr>
              <w:t>均值(ms)</w:t>
            </w:r>
          </w:p>
        </w:tc>
        <w:tc>
          <w:tcPr>
            <w:tcW w:type="dxa" w:w="1247"/>
            <w:shd w:val="clear" w:color="auto" w:fill="2D3748"/>
          </w:tcPr>
          <w:p>
            <w:r>
              <w:rPr>
                <w:rFonts w:ascii="Times New Roman" w:hAnsi="Times New Roman"/>
                <w:b/>
                <w:color w:val="FFFFFF"/>
                <w:sz w:val="20"/>
              </w:rPr>
              <w:t>90th%(ms)</w:t>
            </w:r>
          </w:p>
        </w:tc>
        <w:tc>
          <w:tcPr>
            <w:tcW w:type="dxa" w:w="1247"/>
            <w:shd w:val="clear" w:color="auto" w:fill="2D3748"/>
          </w:tcPr>
          <w:p>
            <w:r>
              <w:rPr>
                <w:rFonts w:ascii="Times New Roman" w:hAnsi="Times New Roman"/>
                <w:b/>
                <w:color w:val="FFFFFF"/>
                <w:sz w:val="20"/>
              </w:rPr>
              <w:t>99th%(ms)</w:t>
            </w:r>
          </w:p>
        </w:tc>
        <w:tc>
          <w:tcPr>
            <w:tcW w:type="dxa" w:w="1417"/>
            <w:shd w:val="clear" w:color="auto" w:fill="2D3748"/>
          </w:tcPr>
          <w:p>
            <w:r>
              <w:rPr>
                <w:rFonts w:ascii="Times New Roman" w:hAnsi="Times New Roman"/>
                <w:b/>
                <w:color w:val="FFFFFF"/>
                <w:sz w:val="20"/>
              </w:rPr>
              <w:t>吞吐(req/s)</w:t>
            </w:r>
          </w:p>
        </w:tc>
        <w:tc>
          <w:tcPr>
            <w:tcW w:type="dxa" w:w="794"/>
            <w:shd w:val="clear" w:color="auto" w:fill="2D3748"/>
          </w:tcPr>
          <w:p>
            <w:r>
              <w:rPr>
                <w:rFonts w:ascii="Times New Roman" w:hAnsi="Times New Roman"/>
                <w:b/>
                <w:color w:val="FFFFFF"/>
                <w:sz w:val="20"/>
              </w:rPr>
              <w:t>错误率</w:t>
            </w:r>
          </w:p>
        </w:tc>
      </w:tr>
      <w:tr>
        <w:tc>
          <w:tcPr>
            <w:tcW w:type="dxa" w:w="2154"/>
          </w:tcPr>
          <w:p>
            <w:r>
              <w:rPr>
                <w:rFonts w:ascii="Times New Roman" w:hAnsi="Times New Roman"/>
                <w:sz w:val="20"/>
              </w:rPr>
              <w:t>POST /api/auth/login</w:t>
            </w:r>
          </w:p>
        </w:tc>
        <w:tc>
          <w:tcPr>
            <w:tcW w:type="dxa" w:w="850"/>
          </w:tcPr>
          <w:p>
            <w:r>
              <w:rPr>
                <w:rFonts w:ascii="Times New Roman" w:hAnsi="Times New Roman"/>
                <w:sz w:val="20"/>
              </w:rPr>
              <w:t>50</w:t>
            </w:r>
          </w:p>
        </w:tc>
        <w:tc>
          <w:tcPr>
            <w:tcW w:type="dxa" w:w="1134"/>
          </w:tcPr>
          <w:p>
            <w:r>
              <w:rPr>
                <w:rFonts w:ascii="Times New Roman" w:hAnsi="Times New Roman"/>
                <w:sz w:val="20"/>
              </w:rPr>
              <w:t>42</w:t>
            </w:r>
          </w:p>
        </w:tc>
        <w:tc>
          <w:tcPr>
            <w:tcW w:type="dxa" w:w="1247"/>
          </w:tcPr>
          <w:p>
            <w:r>
              <w:rPr>
                <w:rFonts w:ascii="Times New Roman" w:hAnsi="Times New Roman"/>
                <w:sz w:val="20"/>
              </w:rPr>
              <w:t>68</w:t>
            </w:r>
          </w:p>
        </w:tc>
        <w:tc>
          <w:tcPr>
            <w:tcW w:type="dxa" w:w="1247"/>
          </w:tcPr>
          <w:p>
            <w:r>
              <w:rPr>
                <w:rFonts w:ascii="Times New Roman" w:hAnsi="Times New Roman"/>
                <w:sz w:val="20"/>
              </w:rPr>
              <w:t>95</w:t>
            </w:r>
          </w:p>
        </w:tc>
        <w:tc>
          <w:tcPr>
            <w:tcW w:type="dxa" w:w="1417"/>
          </w:tcPr>
          <w:p>
            <w:r>
              <w:rPr>
                <w:rFonts w:ascii="Times New Roman" w:hAnsi="Times New Roman"/>
                <w:sz w:val="20"/>
              </w:rPr>
              <w:t>1,183</w:t>
            </w:r>
          </w:p>
        </w:tc>
        <w:tc>
          <w:tcPr>
            <w:tcW w:type="dxa" w:w="794"/>
          </w:tcPr>
          <w:p>
            <w:r>
              <w:rPr>
                <w:rFonts w:ascii="Times New Roman" w:hAnsi="Times New Roman"/>
                <w:sz w:val="20"/>
              </w:rPr>
              <w:t>0%</w:t>
            </w:r>
          </w:p>
        </w:tc>
      </w:tr>
      <w:tr>
        <w:tc>
          <w:tcPr>
            <w:tcW w:type="dxa" w:w="2154"/>
          </w:tcPr>
          <w:p>
            <w:r>
              <w:rPr>
                <w:rFonts w:ascii="Times New Roman" w:hAnsi="Times New Roman"/>
                <w:sz w:val="20"/>
              </w:rPr>
              <w:t>POST /api/auth/login</w:t>
            </w:r>
          </w:p>
        </w:tc>
        <w:tc>
          <w:tcPr>
            <w:tcW w:type="dxa" w:w="850"/>
          </w:tcPr>
          <w:p>
            <w:r>
              <w:rPr>
                <w:rFonts w:ascii="Times New Roman" w:hAnsi="Times New Roman"/>
                <w:sz w:val="20"/>
              </w:rPr>
              <w:t>100</w:t>
            </w:r>
          </w:p>
        </w:tc>
        <w:tc>
          <w:tcPr>
            <w:tcW w:type="dxa" w:w="1134"/>
          </w:tcPr>
          <w:p>
            <w:r>
              <w:rPr>
                <w:rFonts w:ascii="Times New Roman" w:hAnsi="Times New Roman"/>
                <w:sz w:val="20"/>
              </w:rPr>
              <w:t>58</w:t>
            </w:r>
          </w:p>
        </w:tc>
        <w:tc>
          <w:tcPr>
            <w:tcW w:type="dxa" w:w="1247"/>
          </w:tcPr>
          <w:p>
            <w:r>
              <w:rPr>
                <w:rFonts w:ascii="Times New Roman" w:hAnsi="Times New Roman"/>
                <w:sz w:val="20"/>
              </w:rPr>
              <w:t>91</w:t>
            </w:r>
          </w:p>
        </w:tc>
        <w:tc>
          <w:tcPr>
            <w:tcW w:type="dxa" w:w="1247"/>
          </w:tcPr>
          <w:p>
            <w:r>
              <w:rPr>
                <w:rFonts w:ascii="Times New Roman" w:hAnsi="Times New Roman"/>
                <w:sz w:val="20"/>
              </w:rPr>
              <w:t>138</w:t>
            </w:r>
          </w:p>
        </w:tc>
        <w:tc>
          <w:tcPr>
            <w:tcW w:type="dxa" w:w="1417"/>
          </w:tcPr>
          <w:p>
            <w:r>
              <w:rPr>
                <w:rFonts w:ascii="Times New Roman" w:hAnsi="Times New Roman"/>
                <w:sz w:val="20"/>
              </w:rPr>
              <w:t>1,698</w:t>
            </w:r>
          </w:p>
        </w:tc>
        <w:tc>
          <w:tcPr>
            <w:tcW w:type="dxa" w:w="794"/>
          </w:tcPr>
          <w:p>
            <w:r>
              <w:rPr>
                <w:rFonts w:ascii="Times New Roman" w:hAnsi="Times New Roman"/>
                <w:sz w:val="20"/>
              </w:rPr>
              <w:t>0%</w:t>
            </w:r>
          </w:p>
        </w:tc>
      </w:tr>
      <w:tr>
        <w:tc>
          <w:tcPr>
            <w:tcW w:type="dxa" w:w="2154"/>
          </w:tcPr>
          <w:p>
            <w:r>
              <w:rPr>
                <w:rFonts w:ascii="Times New Roman" w:hAnsi="Times New Roman"/>
                <w:sz w:val="20"/>
              </w:rPr>
              <w:t>POST /api/auth/login</w:t>
            </w:r>
          </w:p>
        </w:tc>
        <w:tc>
          <w:tcPr>
            <w:tcW w:type="dxa" w:w="850"/>
          </w:tcPr>
          <w:p>
            <w:r>
              <w:rPr>
                <w:rFonts w:ascii="Times New Roman" w:hAnsi="Times New Roman"/>
                <w:sz w:val="20"/>
              </w:rPr>
              <w:t>200</w:t>
            </w:r>
          </w:p>
        </w:tc>
        <w:tc>
          <w:tcPr>
            <w:tcW w:type="dxa" w:w="1134"/>
          </w:tcPr>
          <w:p>
            <w:r>
              <w:rPr>
                <w:rFonts w:ascii="Times New Roman" w:hAnsi="Times New Roman"/>
                <w:sz w:val="20"/>
              </w:rPr>
              <w:t>89</w:t>
            </w:r>
          </w:p>
        </w:tc>
        <w:tc>
          <w:tcPr>
            <w:tcW w:type="dxa" w:w="1247"/>
          </w:tcPr>
          <w:p>
            <w:r>
              <w:rPr>
                <w:rFonts w:ascii="Times New Roman" w:hAnsi="Times New Roman"/>
                <w:sz w:val="20"/>
              </w:rPr>
              <w:t>145</w:t>
            </w:r>
          </w:p>
        </w:tc>
        <w:tc>
          <w:tcPr>
            <w:tcW w:type="dxa" w:w="1247"/>
          </w:tcPr>
          <w:p>
            <w:r>
              <w:rPr>
                <w:rFonts w:ascii="Times New Roman" w:hAnsi="Times New Roman"/>
                <w:sz w:val="20"/>
              </w:rPr>
              <w:t>218</w:t>
            </w:r>
          </w:p>
        </w:tc>
        <w:tc>
          <w:tcPr>
            <w:tcW w:type="dxa" w:w="1417"/>
          </w:tcPr>
          <w:p>
            <w:r>
              <w:rPr>
                <w:rFonts w:ascii="Times New Roman" w:hAnsi="Times New Roman"/>
                <w:sz w:val="20"/>
              </w:rPr>
              <w:t>2,214</w:t>
            </w:r>
          </w:p>
        </w:tc>
        <w:tc>
          <w:tcPr>
            <w:tcW w:type="dxa" w:w="794"/>
          </w:tcPr>
          <w:p>
            <w:r>
              <w:rPr>
                <w:rFonts w:ascii="Times New Roman" w:hAnsi="Times New Roman"/>
                <w:sz w:val="20"/>
              </w:rPr>
              <w:t>0.1%</w:t>
            </w:r>
          </w:p>
        </w:tc>
      </w:tr>
      <w:tr>
        <w:tc>
          <w:tcPr>
            <w:tcW w:type="dxa" w:w="2154"/>
          </w:tcPr>
          <w:p>
            <w:r>
              <w:rPr>
                <w:rFonts w:ascii="Times New Roman" w:hAnsi="Times New Roman"/>
                <w:sz w:val="20"/>
              </w:rPr>
              <w:t>GET  /api/houses/search</w:t>
            </w:r>
          </w:p>
        </w:tc>
        <w:tc>
          <w:tcPr>
            <w:tcW w:type="dxa" w:w="850"/>
          </w:tcPr>
          <w:p>
            <w:r>
              <w:rPr>
                <w:rFonts w:ascii="Times New Roman" w:hAnsi="Times New Roman"/>
                <w:sz w:val="20"/>
              </w:rPr>
              <w:t>50</w:t>
            </w:r>
          </w:p>
        </w:tc>
        <w:tc>
          <w:tcPr>
            <w:tcW w:type="dxa" w:w="1134"/>
          </w:tcPr>
          <w:p>
            <w:r>
              <w:rPr>
                <w:rFonts w:ascii="Times New Roman" w:hAnsi="Times New Roman"/>
                <w:sz w:val="20"/>
              </w:rPr>
              <w:t>56</w:t>
            </w:r>
          </w:p>
        </w:tc>
        <w:tc>
          <w:tcPr>
            <w:tcW w:type="dxa" w:w="1247"/>
          </w:tcPr>
          <w:p>
            <w:r>
              <w:rPr>
                <w:rFonts w:ascii="Times New Roman" w:hAnsi="Times New Roman"/>
                <w:sz w:val="20"/>
              </w:rPr>
              <w:t>82</w:t>
            </w:r>
          </w:p>
        </w:tc>
        <w:tc>
          <w:tcPr>
            <w:tcW w:type="dxa" w:w="1247"/>
          </w:tcPr>
          <w:p>
            <w:r>
              <w:rPr>
                <w:rFonts w:ascii="Times New Roman" w:hAnsi="Times New Roman"/>
                <w:sz w:val="20"/>
              </w:rPr>
              <w:t>124</w:t>
            </w:r>
          </w:p>
        </w:tc>
        <w:tc>
          <w:tcPr>
            <w:tcW w:type="dxa" w:w="1417"/>
          </w:tcPr>
          <w:p>
            <w:r>
              <w:rPr>
                <w:rFonts w:ascii="Times New Roman" w:hAnsi="Times New Roman"/>
                <w:sz w:val="20"/>
              </w:rPr>
              <w:t>876</w:t>
            </w:r>
          </w:p>
        </w:tc>
        <w:tc>
          <w:tcPr>
            <w:tcW w:type="dxa" w:w="794"/>
          </w:tcPr>
          <w:p>
            <w:r>
              <w:rPr>
                <w:rFonts w:ascii="Times New Roman" w:hAnsi="Times New Roman"/>
                <w:sz w:val="20"/>
              </w:rPr>
              <w:t>0%</w:t>
            </w:r>
          </w:p>
        </w:tc>
      </w:tr>
      <w:tr>
        <w:tc>
          <w:tcPr>
            <w:tcW w:type="dxa" w:w="2154"/>
          </w:tcPr>
          <w:p>
            <w:r>
              <w:rPr>
                <w:rFonts w:ascii="Times New Roman" w:hAnsi="Times New Roman"/>
                <w:sz w:val="20"/>
              </w:rPr>
              <w:t>GET  /api/houses/search</w:t>
            </w:r>
          </w:p>
        </w:tc>
        <w:tc>
          <w:tcPr>
            <w:tcW w:type="dxa" w:w="850"/>
          </w:tcPr>
          <w:p>
            <w:r>
              <w:rPr>
                <w:rFonts w:ascii="Times New Roman" w:hAnsi="Times New Roman"/>
                <w:sz w:val="20"/>
              </w:rPr>
              <w:t>100</w:t>
            </w:r>
          </w:p>
        </w:tc>
        <w:tc>
          <w:tcPr>
            <w:tcW w:type="dxa" w:w="1134"/>
          </w:tcPr>
          <w:p>
            <w:r>
              <w:rPr>
                <w:rFonts w:ascii="Times New Roman" w:hAnsi="Times New Roman"/>
                <w:sz w:val="20"/>
              </w:rPr>
              <w:t>74</w:t>
            </w:r>
          </w:p>
        </w:tc>
        <w:tc>
          <w:tcPr>
            <w:tcW w:type="dxa" w:w="1247"/>
          </w:tcPr>
          <w:p>
            <w:r>
              <w:rPr>
                <w:rFonts w:ascii="Times New Roman" w:hAnsi="Times New Roman"/>
                <w:sz w:val="20"/>
              </w:rPr>
              <w:t>108</w:t>
            </w:r>
          </w:p>
        </w:tc>
        <w:tc>
          <w:tcPr>
            <w:tcW w:type="dxa" w:w="1247"/>
          </w:tcPr>
          <w:p>
            <w:r>
              <w:rPr>
                <w:rFonts w:ascii="Times New Roman" w:hAnsi="Times New Roman"/>
                <w:sz w:val="20"/>
              </w:rPr>
              <w:t>163</w:t>
            </w:r>
          </w:p>
        </w:tc>
        <w:tc>
          <w:tcPr>
            <w:tcW w:type="dxa" w:w="1417"/>
          </w:tcPr>
          <w:p>
            <w:r>
              <w:rPr>
                <w:rFonts w:ascii="Times New Roman" w:hAnsi="Times New Roman"/>
                <w:sz w:val="20"/>
              </w:rPr>
              <w:t>1,328</w:t>
            </w:r>
          </w:p>
        </w:tc>
        <w:tc>
          <w:tcPr>
            <w:tcW w:type="dxa" w:w="794"/>
          </w:tcPr>
          <w:p>
            <w:r>
              <w:rPr>
                <w:rFonts w:ascii="Times New Roman" w:hAnsi="Times New Roman"/>
                <w:sz w:val="20"/>
              </w:rPr>
              <w:t>0%</w:t>
            </w:r>
          </w:p>
        </w:tc>
      </w:tr>
      <w:tr>
        <w:tc>
          <w:tcPr>
            <w:tcW w:type="dxa" w:w="2154"/>
          </w:tcPr>
          <w:p>
            <w:r>
              <w:rPr>
                <w:rFonts w:ascii="Times New Roman" w:hAnsi="Times New Roman"/>
                <w:sz w:val="20"/>
              </w:rPr>
              <w:t>GET  /api/houses/search</w:t>
            </w:r>
          </w:p>
        </w:tc>
        <w:tc>
          <w:tcPr>
            <w:tcW w:type="dxa" w:w="850"/>
          </w:tcPr>
          <w:p>
            <w:r>
              <w:rPr>
                <w:rFonts w:ascii="Times New Roman" w:hAnsi="Times New Roman"/>
                <w:sz w:val="20"/>
              </w:rPr>
              <w:t>200</w:t>
            </w:r>
          </w:p>
        </w:tc>
        <w:tc>
          <w:tcPr>
            <w:tcW w:type="dxa" w:w="1134"/>
          </w:tcPr>
          <w:p>
            <w:r>
              <w:rPr>
                <w:rFonts w:ascii="Times New Roman" w:hAnsi="Times New Roman"/>
                <w:sz w:val="20"/>
              </w:rPr>
              <w:t>112</w:t>
            </w:r>
          </w:p>
        </w:tc>
        <w:tc>
          <w:tcPr>
            <w:tcW w:type="dxa" w:w="1247"/>
          </w:tcPr>
          <w:p>
            <w:r>
              <w:rPr>
                <w:rFonts w:ascii="Times New Roman" w:hAnsi="Times New Roman"/>
                <w:sz w:val="20"/>
              </w:rPr>
              <w:t>168</w:t>
            </w:r>
          </w:p>
        </w:tc>
        <w:tc>
          <w:tcPr>
            <w:tcW w:type="dxa" w:w="1247"/>
          </w:tcPr>
          <w:p>
            <w:r>
              <w:rPr>
                <w:rFonts w:ascii="Times New Roman" w:hAnsi="Times New Roman"/>
                <w:sz w:val="20"/>
              </w:rPr>
              <w:t>254</w:t>
            </w:r>
          </w:p>
        </w:tc>
        <w:tc>
          <w:tcPr>
            <w:tcW w:type="dxa" w:w="1417"/>
          </w:tcPr>
          <w:p>
            <w:r>
              <w:rPr>
                <w:rFonts w:ascii="Times New Roman" w:hAnsi="Times New Roman"/>
                <w:sz w:val="20"/>
              </w:rPr>
              <w:t>1,762</w:t>
            </w:r>
          </w:p>
        </w:tc>
        <w:tc>
          <w:tcPr>
            <w:tcW w:type="dxa" w:w="794"/>
          </w:tcPr>
          <w:p>
            <w:r>
              <w:rPr>
                <w:rFonts w:ascii="Times New Roman" w:hAnsi="Times New Roman"/>
                <w:sz w:val="20"/>
              </w:rPr>
              <w:t>0.2%</w:t>
            </w:r>
          </w:p>
        </w:tc>
      </w:tr>
      <w:tr>
        <w:tc>
          <w:tcPr>
            <w:tcW w:type="dxa" w:w="2154"/>
          </w:tcPr>
          <w:p>
            <w:r>
              <w:rPr>
                <w:rFonts w:ascii="Times New Roman" w:hAnsi="Times New Roman"/>
                <w:sz w:val="20"/>
              </w:rPr>
              <w:t>GET  /api/houses/hot</w:t>
            </w:r>
          </w:p>
        </w:tc>
        <w:tc>
          <w:tcPr>
            <w:tcW w:type="dxa" w:w="850"/>
          </w:tcPr>
          <w:p>
            <w:r>
              <w:rPr>
                <w:rFonts w:ascii="Times New Roman" w:hAnsi="Times New Roman"/>
                <w:sz w:val="20"/>
              </w:rPr>
              <w:t>200</w:t>
            </w:r>
          </w:p>
        </w:tc>
        <w:tc>
          <w:tcPr>
            <w:tcW w:type="dxa" w:w="1134"/>
          </w:tcPr>
          <w:p>
            <w:r>
              <w:rPr>
                <w:rFonts w:ascii="Times New Roman" w:hAnsi="Times New Roman"/>
                <w:sz w:val="20"/>
              </w:rPr>
              <w:t>8</w:t>
            </w:r>
          </w:p>
        </w:tc>
        <w:tc>
          <w:tcPr>
            <w:tcW w:type="dxa" w:w="1247"/>
          </w:tcPr>
          <w:p>
            <w:r>
              <w:rPr>
                <w:rFonts w:ascii="Times New Roman" w:hAnsi="Times New Roman"/>
                <w:sz w:val="20"/>
              </w:rPr>
              <w:t>14</w:t>
            </w:r>
          </w:p>
        </w:tc>
        <w:tc>
          <w:tcPr>
            <w:tcW w:type="dxa" w:w="1247"/>
          </w:tcPr>
          <w:p>
            <w:r>
              <w:rPr>
                <w:rFonts w:ascii="Times New Roman" w:hAnsi="Times New Roman"/>
                <w:sz w:val="20"/>
              </w:rPr>
              <w:t>22</w:t>
            </w:r>
          </w:p>
        </w:tc>
        <w:tc>
          <w:tcPr>
            <w:tcW w:type="dxa" w:w="1417"/>
          </w:tcPr>
          <w:p>
            <w:r>
              <w:rPr>
                <w:rFonts w:ascii="Times New Roman" w:hAnsi="Times New Roman"/>
                <w:sz w:val="20"/>
              </w:rPr>
              <w:t>24,800</w:t>
            </w:r>
          </w:p>
        </w:tc>
        <w:tc>
          <w:tcPr>
            <w:tcW w:type="dxa" w:w="794"/>
          </w:tcPr>
          <w:p>
            <w:r>
              <w:rPr>
                <w:rFonts w:ascii="Times New Roman" w:hAnsi="Times New Roman"/>
                <w:sz w:val="20"/>
              </w:rPr>
              <w:t>0%</w:t>
            </w:r>
          </w:p>
        </w:tc>
      </w:tr>
      <w:tr>
        <w:tc>
          <w:tcPr>
            <w:tcW w:type="dxa" w:w="2154"/>
          </w:tcPr>
          <w:p>
            <w:r>
              <w:rPr>
                <w:rFonts w:ascii="Times New Roman" w:hAnsi="Times New Roman"/>
                <w:sz w:val="20"/>
              </w:rPr>
              <w:t>POST /api/contracts/generate</w:t>
            </w:r>
          </w:p>
        </w:tc>
        <w:tc>
          <w:tcPr>
            <w:tcW w:type="dxa" w:w="850"/>
          </w:tcPr>
          <w:p>
            <w:r>
              <w:rPr>
                <w:rFonts w:ascii="Times New Roman" w:hAnsi="Times New Roman"/>
                <w:sz w:val="20"/>
              </w:rPr>
              <w:t>100</w:t>
            </w:r>
          </w:p>
        </w:tc>
        <w:tc>
          <w:tcPr>
            <w:tcW w:type="dxa" w:w="1134"/>
          </w:tcPr>
          <w:p>
            <w:r>
              <w:rPr>
                <w:rFonts w:ascii="Times New Roman" w:hAnsi="Times New Roman"/>
                <w:sz w:val="20"/>
              </w:rPr>
              <w:t>183</w:t>
            </w:r>
          </w:p>
        </w:tc>
        <w:tc>
          <w:tcPr>
            <w:tcW w:type="dxa" w:w="1247"/>
          </w:tcPr>
          <w:p>
            <w:r>
              <w:rPr>
                <w:rFonts w:ascii="Times New Roman" w:hAnsi="Times New Roman"/>
                <w:sz w:val="20"/>
              </w:rPr>
              <w:t>264</w:t>
            </w:r>
          </w:p>
        </w:tc>
        <w:tc>
          <w:tcPr>
            <w:tcW w:type="dxa" w:w="1247"/>
          </w:tcPr>
          <w:p>
            <w:r>
              <w:rPr>
                <w:rFonts w:ascii="Times New Roman" w:hAnsi="Times New Roman"/>
                <w:sz w:val="20"/>
              </w:rPr>
              <w:t>398</w:t>
            </w:r>
          </w:p>
        </w:tc>
        <w:tc>
          <w:tcPr>
            <w:tcW w:type="dxa" w:w="1417"/>
          </w:tcPr>
          <w:p>
            <w:r>
              <w:rPr>
                <w:rFonts w:ascii="Times New Roman" w:hAnsi="Times New Roman"/>
                <w:sz w:val="20"/>
              </w:rPr>
              <w:t>541</w:t>
            </w:r>
          </w:p>
        </w:tc>
        <w:tc>
          <w:tcPr>
            <w:tcW w:type="dxa" w:w="794"/>
          </w:tcPr>
          <w:p>
            <w:r>
              <w:rPr>
                <w:rFonts w:ascii="Times New Roman" w:hAnsi="Times New Roman"/>
                <w:sz w:val="20"/>
              </w:rPr>
              <w:t>0%</w:t>
            </w:r>
          </w:p>
        </w:tc>
      </w:tr>
    </w:tbl>
    <w:p>
      <w:pPr>
        <w:spacing w:after="160"/>
        <w:jc w:val="center"/>
      </w:pPr>
      <w:r>
        <w:rPr>
          <w:rFonts w:ascii="Times New Roman" w:hAnsi="Times New Roman"/>
          <w:color w:val="444444"/>
          <w:sz w:val="20"/>
        </w:rPr>
        <w:t>表6-7  JMeter 性能测试结果汇总</w:t>
      </w:r>
    </w:p>
    <w:p>
      <w:pPr>
        <w:spacing w:after="80"/>
        <w:ind w:firstLine="420"/>
        <w:jc w:val="both"/>
      </w:pPr>
      <w:r>
        <w:rPr>
          <w:rFonts w:ascii="Times New Roman" w:hAnsi="Times New Roman"/>
          <w:sz w:val="24"/>
        </w:rPr>
        <w:t>测试结果表明：（1）登录接口在 200 并发下平均响应时间仅 89 ms，JWT 签发性能充裕；（2）房源搜索在 100 并发时吞吐量达 1328 req/s，MyBatis-Plus 动态 SQL 编译一次后可被驱动层缓存复用，性能表现良好；（3）热门房源接口因结果全量缓存于 Redis，200 并发下平均响应仅 8 ms，缓存收益显著；（4）合同生成涉及风控引擎、DB 写入和 MQ 推送，100 并发下均值 183 ms 属合理范围；整体系统在 200 并发以内保持低错误率，满足当前业务量级需求。</w:t>
      </w:r>
    </w:p>
    <w:p>
      <w:pPr>
        <w:spacing w:before="280" w:after="120"/>
      </w:pPr>
      <w:r>
        <w:rPr>
          <w:rFonts w:ascii="Times New Roman" w:hAnsi="Times New Roman"/>
          <w:b/>
          <w:color w:val="1A1A2E"/>
          <w:sz w:val="28"/>
        </w:rPr>
        <w:t>6.6  安全测试</w:t>
      </w:r>
    </w:p>
    <w:p>
      <w:pPr>
        <w:spacing w:after="80"/>
        <w:ind w:firstLine="420"/>
        <w:jc w:val="both"/>
      </w:pPr>
      <w:r>
        <w:rPr>
          <w:rFonts w:ascii="Times New Roman" w:hAnsi="Times New Roman"/>
          <w:sz w:val="24"/>
        </w:rPr>
        <w:t>安全测试针对 Web 应用常见漏洞，结合系统的 Spring Security 配置和业务逻辑，重点验证 SQL 注入防护、JWT 伪造攻击防御和越权访问控制三类安全机制。</w:t>
      </w:r>
    </w:p>
    <w:p>
      <w:pPr>
        <w:spacing w:before="240" w:after="80"/>
      </w:pPr>
      <w:r>
        <w:rPr>
          <w:rFonts w:ascii="Times New Roman" w:hAnsi="Times New Roman"/>
          <w:b/>
          <w:sz w:val="26"/>
        </w:rPr>
        <w:t>（1）SQL 注入防护测试</w:t>
      </w:r>
    </w:p>
    <w:p>
      <w:pPr>
        <w:spacing w:before="80" w:after="80"/>
        <w:ind w:left="283" w:right="283"/>
        <w:shd w:val="clear" w:color="auto" w:fill="F5F5F5"/>
      </w:pPr>
      <w:r>
        <w:rPr>
          <w:rFonts w:ascii="Courier New" w:hAnsi="Courier New"/>
          <w:sz w:val="18"/>
        </w:rPr>
        <w:t># SQL 注入测试（Postman 手动验证）</w:t>
        <w:br/>
        <w:br/>
        <w:t># 场景 1: 在搜索关键词注入恶意 SQL</w:t>
        <w:br/>
        <w:t>GET /api/houses/search?keyword=北京' OR '1'='1</w:t>
        <w:br/>
        <w:t># 预期: MyBatis-Plus 预编译参数绑定拦截，返回正常空结果</w:t>
        <w:br/>
        <w:t># 实际: HTTP 200，返回空列表，数据库无异常日志  通过</w:t>
        <w:br/>
        <w:br/>
        <w:t># 场景 2: 在登录接口注入</w:t>
        <w:br/>
        <w:t>POST /api/auth/login</w:t>
        <w:br/>
        <w:t>{ "username": "admin' OR '1'='1", "password": "anything" }</w:t>
        <w:br/>
        <w:t># 预期: #{} 占位符转义，无法绕过鉴权</w:t>
        <w:br/>
        <w:t># 实际: HTTP 400，提示[用户不存在]  通过</w:t>
        <w:br/>
        <w:br/>
        <w:t># 场景 3: 路径参数注入</w:t>
        <w:br/>
        <w:t>GET /api/houses/1;DROP TABLE houses--</w:t>
        <w:br/>
        <w:t># 预期: Spring MVC Long 类型转换拒绝非数字参数</w:t>
        <w:br/>
        <w:t># 实际: HTTP 400，类型转换异常  通过</w:t>
      </w:r>
    </w:p>
    <w:p>
      <w:pPr>
        <w:spacing w:after="80"/>
        <w:ind w:firstLine="420"/>
        <w:jc w:val="both"/>
      </w:pPr>
      <w:r>
        <w:rPr>
          <w:rFonts w:ascii="Times New Roman" w:hAnsi="Times New Roman"/>
          <w:sz w:val="24"/>
        </w:rPr>
        <w:t>系统全面使用 MyBatis-Plus 的 LambdaQueryWrapper 构建查询条件，底层通过 JDBC PreparedStatement 预编译机制将用户输入作为绑定参数处理，彻底规避了字符串拼接 SQL 导致的注入风险。路径参数经 Spring MVC 类型转换器校验，非法格式在进入业务层前即被拦截并返回 400。所有三类注入测试均未能绕过系统防护，结果符合预期。</w:t>
      </w:r>
    </w:p>
    <w:p>
      <w:pPr>
        <w:spacing w:before="240" w:after="80"/>
      </w:pPr>
      <w:r>
        <w:rPr>
          <w:rFonts w:ascii="Times New Roman" w:hAnsi="Times New Roman"/>
          <w:b/>
          <w:sz w:val="26"/>
        </w:rPr>
        <w:t>（2）JWT 安全测试</w:t>
      </w:r>
    </w:p>
    <w:p>
      <w:pPr>
        <w:spacing w:before="80" w:after="80"/>
        <w:ind w:left="283" w:right="283"/>
        <w:shd w:val="clear" w:color="auto" w:fill="F5F5F5"/>
      </w:pPr>
      <w:r>
        <w:rPr>
          <w:rFonts w:ascii="Courier New" w:hAnsi="Courier New"/>
          <w:sz w:val="18"/>
        </w:rPr>
        <w:t># JWT 安全性测试（Postman + curl）</w:t>
        <w:br/>
        <w:br/>
        <w:t># 场景 1: 篡改 Token 签名</w:t>
        <w:br/>
        <w:t>Authorization: Bearer eyJhbGciOiJIUzI1NiJ9.eyJzdWIiOiJhZG1pbiJ9.INVALID_SIG</w:t>
        <w:br/>
        <w:t># 预期: SignatureException -&gt; 返回 401 Unauthorized</w:t>
        <w:br/>
        <w:t># 实际: HTTP 401  通过</w:t>
        <w:br/>
        <w:br/>
        <w:t># 场景 2: 使用过期 Token（TTL=24h，修改测试 Token 有效期为 -1s）</w:t>
        <w:br/>
        <w:t># 预期: ExpiredJwtException -&gt; 返回 401 Unauthorized</w:t>
        <w:br/>
        <w:t># 实际: HTTP 401  通过</w:t>
        <w:br/>
        <w:br/>
        <w:t># 场景 3: 租客角色访问管理员接口</w:t>
        <w:br/>
        <w:t>GET /api/admin/users</w:t>
        <w:br/>
        <w:t>Authorization: Bearer &lt;TENANT_VALID_TOKEN&gt;</w:t>
        <w:br/>
        <w:t># 预期: @PreAuthorize("hasRole('ADMIN')") 拦截，返回 403 Forbidden</w:t>
        <w:br/>
        <w:t># 实际: HTTP 403  通过</w:t>
        <w:br/>
        <w:br/>
        <w:t># 场景 4: 租客越权操作他人订单</w:t>
        <w:br/>
        <w:t>PUT /api/orders/999/approve   // orderId 属于其他用户</w:t>
        <w:br/>
        <w:t>Authorization: Bearer &lt;TENANT_VALID_TOKEN&gt;</w:t>
        <w:br/>
        <w:t># 预期: 业务层校验用户归属，返回 403 + 业务错误提示</w:t>
        <w:br/>
        <w:t># 实际: HTTP 403，提示[无权操作此订单]  通过</w:t>
      </w:r>
    </w:p>
    <w:p>
      <w:pPr>
        <w:spacing w:after="80"/>
        <w:ind w:firstLine="420"/>
        <w:jc w:val="both"/>
      </w:pPr>
      <w:r>
        <w:rPr>
          <w:rFonts w:ascii="Times New Roman" w:hAnsi="Times New Roman"/>
          <w:sz w:val="24"/>
        </w:rPr>
        <w:t>JWT 安全测试覆盖签名伪造、令牌过期和角色越权三类攻击面。JwtAuthenticationFilter 在每次请求时调用 jwtUtil.validateToken() 验证签名完整性，任何篡改均导致 SignatureException 并触发 401 响应。角色控制通过 Spring Security 的 @PreAuthorize 注解在控制器方法级别声明；订单等资源的归属校验在服务层基于当前登录用户 ID 与资源所有者 ID 比对完成，防止平行越权攻击。四项安全测试全部通过，系统核心安全基线符合 OWASP Top10 的基础防护要求。</w:t>
      </w:r>
    </w:p>
    <w:p>
      <w:pPr>
        <w:spacing w:before="240" w:after="80"/>
      </w:pPr>
      <w:r>
        <w:rPr>
          <w:rFonts w:ascii="Times New Roman" w:hAnsi="Times New Roman"/>
          <w:b/>
          <w:sz w:val="26"/>
        </w:rPr>
        <w:t>（3）Spring Security 鉴权配置核心代码</w:t>
      </w:r>
    </w:p>
    <w:p>
      <w:pPr>
        <w:spacing w:before="80" w:after="80"/>
        <w:ind w:left="283" w:right="283"/>
        <w:shd w:val="clear" w:color="auto" w:fill="F5F5F5"/>
      </w:pPr>
      <w:r>
        <w:rPr>
          <w:rFonts w:ascii="Courier New" w:hAnsi="Courier New"/>
          <w:sz w:val="18"/>
        </w:rPr>
        <w:t>// SecurityConfig.java -- Spring Security 路由鉴权配置核心片段</w:t>
        <w:br/>
        <w:t>@Bean</w:t>
        <w:br/>
        <w:t>public SecurityFilterChain securityFilterChain(HttpSecurity http)</w:t>
        <w:br/>
        <w:t xml:space="preserve">        throws Exception {</w:t>
        <w:br/>
        <w:t xml:space="preserve">    http</w:t>
        <w:br/>
        <w:t xml:space="preserve">        .csrf(AbstractHttpConfigurer::disable)        // REST 接口无需 CSRF 保护</w:t>
        <w:br/>
        <w:t xml:space="preserve">        .sessionManagement(sm -&gt; sm</w:t>
        <w:br/>
        <w:t xml:space="preserve">            .sessionCreationPolicy(SessionCreationPolicy.STATELESS)) // JWT 无状态</w:t>
        <w:br/>
        <w:t xml:space="preserve">        .authorizeHttpRequests(auth -&gt; auth</w:t>
        <w:br/>
        <w:t xml:space="preserve">            // 公开端点：认证接口、房源公开查询</w:t>
        <w:br/>
        <w:t xml:space="preserve">            .requestMatchers(</w:t>
        <w:br/>
        <w:t xml:space="preserve">                "/api/auth/**",</w:t>
        <w:br/>
        <w:t xml:space="preserve">                "/api/houses/search",</w:t>
        <w:br/>
        <w:t xml:space="preserve">                "/api/houses/hot",</w:t>
        <w:br/>
        <w:t xml:space="preserve">                "/api/houses/{id}").permitAll()</w:t>
        <w:br/>
        <w:t xml:space="preserve">            // 管理员专属端点</w:t>
        <w:br/>
        <w:t xml:space="preserve">            .requestMatchers("/api/admin/**").hasRole("ADMIN")</w:t>
        <w:br/>
        <w:t xml:space="preserve">            // 其他所有接口须通过 JWT 鉴权</w:t>
        <w:br/>
        <w:t xml:space="preserve">            .anyRequest().authenticated()</w:t>
        <w:br/>
        <w:t xml:space="preserve">        )</w:t>
        <w:br/>
        <w:t xml:space="preserve">        // 在 UsernamePasswordAuthenticationFilter 之前插入 JWT 过滤器</w:t>
        <w:br/>
        <w:t xml:space="preserve">        .addFilterBefore(jwtAuthenticationFilter,</w:t>
        <w:br/>
        <w:t xml:space="preserve">                         UsernamePasswordAuthenticationFilter.class);</w:t>
        <w:br/>
        <w:t xml:space="preserve">    return http.build();</w:t>
        <w:br/>
        <w:t>}</w:t>
      </w:r>
    </w:p>
    <w:p>
      <w:pPr>
        <w:spacing w:after="80"/>
        <w:ind w:firstLine="420"/>
        <w:jc w:val="both"/>
      </w:pPr>
      <w:r>
        <w:rPr>
          <w:rFonts w:ascii="Times New Roman" w:hAnsi="Times New Roman"/>
          <w:sz w:val="24"/>
        </w:rPr>
        <w:t>SecurityConfig 采用声明式路由鉴权策略，通过 requestMatchers 精确划分公开接口、管理员专属接口和通用认证接口三个安全域。JWT 过滤器以 addFilterBefore 方式插入 Spring Security 过滤器链，确保在业务处理前完成令牌解析与 Security 上下文注入。STATELESS 会话策略使系统完全依赖 Token 进行鉴权，彻底规避传统 Session 固定攻击风险，与微服务横向扩展的无状态设计理念保持一致，是系统安全架构的核心基础。</w:t>
      </w:r>
    </w:p>
    <w:p>
      <w:pPr>
        <w:spacing w:before="280" w:after="120"/>
      </w:pPr>
      <w:r>
        <w:rPr>
          <w:rFonts w:ascii="Times New Roman" w:hAnsi="Times New Roman"/>
          <w:b/>
          <w:color w:val="1A1A2E"/>
          <w:sz w:val="28"/>
        </w:rPr>
        <w:t>6.7  本章小结</w:t>
      </w:r>
    </w:p>
    <w:p>
      <w:pPr>
        <w:spacing w:after="80"/>
        <w:ind w:firstLine="420"/>
        <w:jc w:val="both"/>
      </w:pPr>
      <w:r>
        <w:rPr>
          <w:rFonts w:ascii="Times New Roman" w:hAnsi="Times New Roman"/>
          <w:sz w:val="24"/>
        </w:rPr>
        <w:t>本章从功能测试、单元测试、接口集成测试、性能测试和安全测试五个维度对房屋租赁系统进行了全面验证。功能测试通过 22 个用例验证了用户认证、房源管理、合同风控三大模块的业务正确性，所有测试均符合预期；单元测试以 JUnit 5 对 ContractRiskService 和 RecommendationService 两个核心算法类进行了方法级覆盖，全部 6 个测试方法均通过；接口集成测试借助 MockMvc 验证了 8 条关键 REST 接口的端到端行为，覆盖鉴权过滤器、业务逻辑与响应序列化全链路；JMeter 性能压测表明系统在 200 并发下平均响应时间均在 250 ms 以内、错误率低于 0.2%，Redis 缓存将热门房源接口响应压缩至 8 ms 级别；安全测试验证了 SQL 注入防护、JWT 签名校验和角色越权拦截均有效，核心安全基线达到 OWASP Top10 基础防护要求。综合测试结果表明，系统功能完整、性能稳定、安全可靠，达到了预期的设计目标，具备上线运行的基本条件。</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