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自动充电机器人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项目开发规划方案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 Flexiv Rizon 10 + 国标 GB/T 充电接口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文档版本：V1.0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适用场景：室内/室外充电站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编制日期：2026-04-09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项目概述</w:t>
      </w:r>
    </w:p>
    <w:p>
      <w:pPr>
        <w:pStyle w:val="Heading2"/>
      </w:pPr>
      <w:r>
        <w:t xml:space="preserve">1.1  项目目标</w:t>
      </w:r>
    </w:p>
    <w:p>
      <w:pPr>
        <w:spacing w:after="120"/>
      </w:pPr>
      <w:r>
        <w:t xml:space="preserve">开发一套基于 Flexiv Rizon 10 自适应机械臂的自动充电系统，实现对国标 GB/T 充电口的自动视觉定位、精准对接和力控插拔，覆盖室内与室外充电站场景。系统需在不同车型、不同停车偏差条件下，稳定完成充电枪的自动插入与拔出。</w:t>
      </w:r>
    </w:p>
    <w:p>
      <w:pPr>
        <w:pStyle w:val="Heading2"/>
      </w:pPr>
      <w:r>
        <w:t xml:space="preserve">1.2  核心硬件平台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机械臂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Flexiv Rizon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7轴自适应机械臂，10kg负载，941mm臂展，内置力矩传感，支持笛卡尔空间阻抗控制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末端工装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定制充电枪夹具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固定国标直流快充枪（GB/T 20234.3），含锁止机构触发结构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视觉系统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待选型（见2.1节）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深度相机，用于充电口6DoF位姿估计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上位机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 / 边缘计算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运行视觉算法、状态机、与Rizon 10通信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 充电标准关键参数</w:t>
      </w:r>
    </w:p>
    <w:p>
      <w:pPr>
        <w:spacing w:after="120"/>
      </w:pPr>
      <w:r>
        <w:t xml:space="preserve">本项目采用国标 GB/T 20234.3 直流快充接口，其关键机械参数如下：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 / 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连接器外径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标准外径约 65mm，较扁一侧约 60.8mm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端子数量（DC）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DC+、DC-、PE、CC1、CC2、S+、S-、A+、A- 共9针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插入力（典型值）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40–100N（视磨损和密封圈状态）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对准容差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轴向 ±2mm，角度 ±1°（推荐设计裕度）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锁止方式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机械卡扣锁止，需触发解锁按钮后方可拔出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  视觉系统方案</w:t>
      </w:r>
    </w:p>
    <w:p>
      <w:pPr>
        <w:pStyle w:val="Heading2"/>
      </w:pPr>
      <w:r>
        <w:t xml:space="preserve">2.1  相机选型建议</w:t>
      </w:r>
    </w:p>
    <w:p>
      <w:pPr>
        <w:spacing w:after="120"/>
      </w:pPr>
      <w:r>
        <w:t xml:space="preserve">考虑到室内外双场景需求，推荐采用主动发光型深度相机，以下为三款主流候选方案的对比：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相机型号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工作距离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室外适应性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双目结构光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~2mm@1m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0.6–6m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一般，强光下需遮光罩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Mech-Mind Mech-Eye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&lt;0.1mm@0.5m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0.15–2m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较好，工业级抗干扰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Photoneo PhoXi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&lt;0.05mm@0.5m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0.16–1.3m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较好，适合近距精定位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选型建议</w:t>
      </w:r>
    </w:p>
    <w:p>
      <w:pPr>
        <w:spacing w:after="80"/>
      </w:pPr>
      <w:r>
        <w:t xml:space="preserve">推荐采用「粗定位 + 精定位」双阶段方案：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粗定位阶段：</w:t>
      </w:r>
      <w:r>
        <w:t xml:space="preserve">使用 RealSense D455（或同等级低成本深度相机）在远距离（1–3m）快速检测充电口的大致区域和朝向，引导机械臂运动到预对准位置。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精定位阶段：</w:t>
      </w:r>
      <w:r>
        <w:t xml:space="preserve">使用高精度工业相机（如 Mech-Eye 或 PhoXi）在近距离（0.2–0.5m）获取充电口精确 6DoF 位姿，精度要求亚毫米级。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室外抗光照：</w:t>
      </w:r>
      <w:r>
        <w:t xml:space="preserve">如仅使用单相机方案且需覆盖室外场景，优先选择工业级结构光相机，并配合遮光罩和偏振滤光片。</w:t>
      </w:r>
    </w:p>
    <w:p>
      <w:pPr>
        <w:pStyle w:val="Heading2"/>
      </w:pPr>
      <w:r>
        <w:t xml:space="preserve">2.2  视觉算法流程</w:t>
      </w:r>
    </w:p>
    <w:p>
      <w:pPr>
        <w:spacing w:after="80"/>
      </w:pPr>
      <w:r>
        <w:t xml:space="preserve">充电口检测与位姿估计的推荐算法流程如下：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目标检测：</w:t>
      </w:r>
      <w:r>
        <w:t xml:space="preserve">基于 YOLO / Faster R-CNN 等深度学习模型，从 RGB 图像中检测充电口 ROI（Region of Interest）。需训练涵盖多种车型、颜色、光照条件的数据集。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关键点检测：</w:t>
      </w:r>
      <w:r>
        <w:t xml:space="preserve">在 ROI 内检测充电口的特征点（如端子孔位中心、外圆轮廓特征点），至少需要 4–6 个可区分的关键点。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6DoF 位姿估计：</w:t>
      </w:r>
      <w:r>
        <w:t xml:space="preserve">结合深度信息与关键点，通过 PnP 算法（或 ICP 点云配准）求解充电口在相机坐标系下的位姿（位置 + 姿态）。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坐标变换：</w:t>
      </w:r>
      <w:r>
        <w:t xml:space="preserve">通过手眼标定矩阵，将充电口位姿从相机坐标系转换到机械臂基坐标系，得到目标插入位姿。</w:t>
      </w:r>
    </w:p>
    <w:p>
      <w:pPr>
        <w:pStyle w:val="Heading2"/>
      </w:pPr>
      <w:r>
        <w:t xml:space="preserve">2.3  手眼标定</w:t>
      </w:r>
    </w:p>
    <w:p>
      <w:pPr>
        <w:spacing w:after="120"/>
      </w:pPr>
      <w:r>
        <w:t xml:space="preserve">采用 Eye-in-Hand（眼在手上）配置，将相机安装在机械臂末端法兰附近。标定方法推荐使用 Tsai-Lenz 或基于双四元数的 AX=XB 求解方法，至少采集 15–20 组不同姿态的标定数据。Flexiv RDK 可直接读取末端位姿，配合 OpenCV/MATLAB 标定工具箱完成标定。标定精度目标：平移误差 &lt; 1mm，旋转误差 &lt; 0.5°。</w:t>
      </w:r>
    </w:p>
    <w:p>
      <w:pPr>
        <w:pStyle w:val="Heading1"/>
      </w:pPr>
      <w:r>
        <w:t xml:space="preserve">3  运动规划与力控策略</w:t>
      </w:r>
    </w:p>
    <w:p>
      <w:pPr>
        <w:pStyle w:val="Heading2"/>
      </w:pPr>
      <w:r>
        <w:t xml:space="preserve">3.1  运动规划分阶段设计</w:t>
      </w:r>
    </w:p>
    <w:p>
      <w:pPr>
        <w:spacing w:after="80"/>
      </w:pPr>
      <w:r>
        <w:t xml:space="preserve">整个插枪运动分为以下阶段，每个阶段采用不同的控制模式：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速度/力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自由运动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关节空间运动 (MoveJ)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从初始位置运动到充电口前方约 200mm 的预对准点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接近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笛卡尔空间运动 (MoveL)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低速 (10–50mm/s)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沿充电口法线方向直线接近，视觉伺服可在此阶段持续修正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接触与搜索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阻抗/力控 (NRT_CARTESIAN_MOTION_FORCE)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 &lt; 20N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枪头接触充电口后，通过螺旋搜索策略寻找入口对准位置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插入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力控推进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 40–100N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沿法线方向恒力推进，同时监控侧向力避免卡死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到位确认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力/位混合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插入深度达到预设值或力突变（卡扣锁定），确认到位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释放与撤退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释放夹具（如有），机械臂缓慢撤退到安全位置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 Rizon 10 力控接口使用</w:t>
      </w:r>
    </w:p>
    <w:p>
      <w:pPr>
        <w:spacing w:after="120"/>
      </w:pPr>
      <w:r>
        <w:t xml:space="preserve">Flexiv RDK 提供了 NRT_CARTESIAN_MOTION_FORCE 控制模式，支持笛卡尔空间的位置–力混合控制。在该模式下，可以为每个笛卡尔自由度独立设置位置控制或力控制，非常适合本项目的插入操作。Rizon 10 默认旋转刚度为 3000 Nm/rad（最新 RDK 版本已从 6000 调整），平移刚度可根据需求调节。</w:t>
      </w:r>
    </w:p>
    <w:p>
      <w:pPr>
        <w:pStyle w:val="Heading3"/>
      </w:pPr>
      <w:r>
        <w:t xml:space="preserve">推荐力控参数配置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插入方向（Z轴）：</w:t>
      </w:r>
      <w:r>
        <w:t xml:space="preserve">切换为力控模式，目标力 60–80N，力控带宽适中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侧向（X/Y轴）：</w:t>
      </w:r>
      <w:r>
        <w:t xml:space="preserve">保持位置控制，但设置较低刚度（柔顺），允许被动适应偏差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旋转自由度：</w:t>
      </w:r>
      <w:r>
        <w:t xml:space="preserve">低刚度阻抗控制，允许枪头在接触后自适应对齐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异常检测：</w:t>
      </w:r>
      <w:r>
        <w:t xml:space="preserve">实时监控侧向力，超过阈值（如 30N）立即停止并重新搜索</w:t>
      </w:r>
    </w:p>
    <w:p>
      <w:pPr>
        <w:pStyle w:val="Heading2"/>
      </w:pPr>
      <w:r>
        <w:t xml:space="preserve">3.3  螺旋搜索策略</w:t>
      </w:r>
    </w:p>
    <w:p>
      <w:pPr>
        <w:spacing w:after="120"/>
      </w:pPr>
      <w:r>
        <w:t xml:space="preserve">当枪头接触充电口表面但未找到精确入口时，采用螺旋搜索（Spiral Search）策略。该策略是 peg-in-hole 经典方法的变体：在保持恒定接触力的同时，末端沿螺旋线轨迹移动，螺旋半径从 0 逐渐增大至最大搜索范围（如 5mm）。当检测到轴向位移突变（枪头滑入充电口引导锥面），即切换到插入阶段。搜索速度建议 5–10mm/s，螺旋间距 0.5–1mm。</w:t>
      </w:r>
    </w:p>
    <w:p>
      <w:pPr>
        <w:pStyle w:val="Heading1"/>
      </w:pPr>
      <w:r>
        <w:t xml:space="preserve">4  软件架构</w:t>
      </w:r>
    </w:p>
    <w:p>
      <w:pPr>
        <w:pStyle w:val="Heading2"/>
      </w:pPr>
      <w:r>
        <w:t xml:space="preserve">4.1  整体架构</w:t>
      </w:r>
    </w:p>
    <w:p>
      <w:pPr>
        <w:spacing w:after="120"/>
      </w:pPr>
      <w:r>
        <w:t xml:space="preserve">推荐基于 ROS 2（Humble 或 Jazzy）构建软件系统，Flexiv 官方已提供 flexiv_ros2 包，支持 Rizon 10 的关节位置、阻抗控制等模式，并集成了 MoveIt! 2 运动规划框架。整体架构分为以下层次：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感知层：</w:t>
      </w:r>
      <w:r>
        <w:t xml:space="preserve">相机驱动节点、图像预处理节点、充电口检测与位姿估计节点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决策层：</w:t>
      </w:r>
      <w:r>
        <w:t xml:space="preserve">状态机管理节点（基于 SMACH 或 BehaviorTree.CPP），负责任务流程编排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控制层：</w:t>
      </w:r>
      <w:r>
        <w:t xml:space="preserve">Flexiv RDK 驱动节点、力控策略节点、螺旋搜索控制器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接口层：</w:t>
      </w:r>
      <w:r>
        <w:t xml:space="preserve">充电桩通信接口（CAN/Modbus）、人机交互界面、远程监控</w:t>
      </w:r>
    </w:p>
    <w:p>
      <w:pPr>
        <w:pStyle w:val="Heading2"/>
      </w:pPr>
      <w:r>
        <w:t xml:space="preserve">4.2  状态机设计</w:t>
      </w:r>
    </w:p>
    <w:p>
      <w:pPr>
        <w:spacing w:after="120"/>
      </w:pPr>
      <w:r>
        <w:t xml:space="preserve">核心任务流程通过有限状态机（FSM）管理，推荐使用 BehaviorTree.CPP 以获得更好的可扩展性和调试能力。主要状态及其转换如下：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成功转换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等待充电指令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COARSE_LOCATE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COARSE_LOCATE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粗定位充电口区域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APPROACH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重试3次 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机械臂移动到预对准点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FINE_LOCATE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FINE_LOCATE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精定位充电口6DoF位姿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重试3次 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力控接触 + 螺旋搜索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INSERT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 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力控推进插入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侧向力超限 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确认到位 + 电气连接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CHARGING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充电中监控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充满 → UNPLUG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 → UNPLUG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UNPLUG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解锁 + 拔枪 + 撤退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IDLE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ERROR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 开发环境与SDK</w:t>
      </w:r>
    </w:p>
    <w:p>
      <w:pPr>
        <w:spacing w:after="80"/>
      </w:pPr>
      <w:r>
        <w:t xml:space="preserve">Flexiv RDK 支持 C++ 和 Python，兼容 Linux、macOS、Windows 和 QNX 平台。推荐开发配置如下：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操作系统：</w:t>
      </w:r>
      <w:r>
        <w:t xml:space="preserve">Ubuntu 22.04（配合 ROS 2 Humble）或 Ubuntu 24.04（配合 ROS 2 Jazzy）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机械臂 SDK：</w:t>
      </w:r>
      <w:r>
        <w:t xml:space="preserve">flexiv_rdk（GitHub: flexivrobotics/flexiv_rdk），支持 Python 3.10/3.12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ROS 2 集成：</w:t>
      </w:r>
      <w:r>
        <w:t xml:space="preserve">flexiv_ros2（GitHub: flexivrobotics/flexiv_ros2），支持 ros2_control + MoveIt! 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视觉框架：</w:t>
      </w:r>
      <w:r>
        <w:t xml:space="preserve">OpenCV 4.x + PyTorch/ONNX Runtime（推理加速）</w:t>
      </w:r>
    </w:p>
    <w:p>
      <w:pPr>
        <w:pStyle w:val="Heading1"/>
      </w:pPr>
      <w:r>
        <w:t xml:space="preserve">5  末端工装设计</w:t>
      </w:r>
    </w:p>
    <w:p>
      <w:pPr>
        <w:spacing w:after="120"/>
      </w:pPr>
      <w:r>
        <w:t xml:space="preserve">末端工装（End-Effector）是连接机械臂法兰与充电枪的关键机构，设计要点如下：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刚性夹持：</w:t>
      </w:r>
      <w:r>
        <w:t xml:space="preserve">充电枪与工装刚性连接，确保插入时不产生相对滑动。建议采用抱箍 + 螺栓紧固方式，留有快拆结构便于维护更换。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TCP 标定：</w:t>
      </w:r>
      <w:r>
        <w:t xml:space="preserve">精确标定充电枪头中心点（TCP）相对于机械臂法兰的偏移。Rizon 10 的 Flexiv Elements 软件支持 TCP 标定功能。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锁止机构：</w:t>
      </w:r>
      <w:r>
        <w:t xml:space="preserve">国标 GB/T 充电枪设有机械锁止卡扣，拔枪时需触发解锁按钮。建议在工装上集成小型气缸或电动推杆驱动解锁按钮。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线缆管理：</w:t>
      </w:r>
      <w:r>
        <w:t xml:space="preserve">充电枪线缆较粗且重，需设计走线支架和拖链，避免线缆干涉机械臂运动或产生额外负载。注意 Rizon 10 的 10kg 负载需覆盖枪体 + 工装 + 部分线缆重量。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防护等级：</w:t>
      </w:r>
      <w:r>
        <w:t xml:space="preserve">室外场景需考虑 IP54 以上防护，工装材料建议选择铝合金阳极氧化或不锈钢。</w:t>
      </w:r>
    </w:p>
    <w:p>
      <w:pPr>
        <w:pStyle w:val="Heading1"/>
      </w:pPr>
      <w:r>
        <w:t xml:space="preserve">6  安全设计</w:t>
      </w:r>
    </w:p>
    <w:p>
      <w:pPr>
        <w:spacing w:after="120"/>
      </w:pPr>
      <w:r>
        <w:t xml:space="preserve">作为在公共场所运行的机器人系统，安全设计是重中之重：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协作安全：</w:t>
      </w:r>
      <w:r>
        <w:t xml:space="preserve">Rizon 10 作为协作机器人具备碰撞检测功能，但在持枪作业时需降低碰撞灵敏度阈值避免误触发。建议在机械臂周围设置安全激光扫描仪或光幕，检测人员入侵后自动降速或停止。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力限保护：</w:t>
      </w:r>
      <w:r>
        <w:t xml:space="preserve">插入过程中设置多级力限：正常插入力 40–100N；侧向力超过 30N 触发暂停；任意方向力超过 150N 触发急停。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电气安全：</w:t>
      </w:r>
      <w:r>
        <w:t xml:space="preserve">充电枪在未完全锁止前不允许通电。系统需与充电桩通信确认机械连接到位后才发送开始充电信号（参照 GB/T 27930 CAN 通信协议）。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急停机制：</w:t>
      </w:r>
      <w:r>
        <w:t xml:space="preserve">配备物理急停按钮，同时支持软件急停接口。状态机中所有异常路径均通往安全撤退或急停状态。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车辆移动保护：</w:t>
      </w:r>
      <w:r>
        <w:t xml:space="preserve">充电过程中需检测车辆是否发生移动（可通过视觉或力传感检测）。若检测到车辆移动，立即执行拔枪–撤退流程。</w:t>
      </w:r>
    </w:p>
    <w:p>
      <w:pPr>
        <w:pStyle w:val="Heading1"/>
      </w:pPr>
      <w:r>
        <w:t xml:space="preserve">7  开发计划与里程碑</w:t>
      </w:r>
    </w:p>
    <w:p>
      <w:pPr>
        <w:spacing w:after="120"/>
      </w:pPr>
      <w:r>
        <w:t xml:space="preserve">以下为推荐的分阶段开发计划，总周期约 6–9 个月（视团队规模）：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200"/>
        <w:gridCol w:w="2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环境搭建、RDK联调、相机选型确认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机械臂通信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3–6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手眼标定、视觉检测算法开发与训练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充电口检测原型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7–10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运动规划、力控插入策略开发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实验室静态插拔成功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11–14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状态机集成、末端工装迭代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全流程自动插拔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15–20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多车型适配、室外测试、鲁棒性优化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多场景验证报告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21–26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安全认证准备、量产工装定型、系统联调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可交付系统原型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  关键风险与应对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室外强光导致视觉失效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采用工业级结构光相机 + 遮光罩 + 偏振滤光片；备选红外主动标记方案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不同车型充电口位置差异大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粗定位阶段适应大范围搜索；建立车型数据库存储典型充电口位置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充电口磨损导致插入力波动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力控策略使用自适应力阈值；根据实时力反馈动态调整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线缆拖拽影响机械臂运动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优化走线路径，使用弹簧平衡器或拖链系统；在力控中补偿线缆重力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停车偏差超出工作空间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设置停车引导标线；机械臂安装在可滑动底座上扩大工作范围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充电桩通信兼容性问题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遵循 GB/T 27930 CAN 协议标准；提前与充电桩厂商联调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  建议团队配置</w:t>
      </w:r>
    </w:p>
    <w:p>
      <w:pPr>
        <w:spacing w:after="80"/>
      </w:pPr>
      <w:r>
        <w:t xml:space="preserve">项目最小可行团队建议如下：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机器人控制工程师 × 1–2：</w:t>
      </w:r>
      <w:r>
        <w:t xml:space="preserve">负责 Rizon 10 运动规划、力控策略、ROS 2 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视觉算法工程师 × 1–2：</w:t>
      </w:r>
      <w:r>
        <w:t xml:space="preserve">负责充电口检测、位姿估计、数据集标注与训练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机械设计工程师 × 1：</w:t>
      </w:r>
      <w:r>
        <w:t xml:space="preserve">负责末端工装设计、机械臂安装结构、线缆管理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嵌入式/电气工程师 × 1：</w:t>
      </w:r>
      <w:r>
        <w:t xml:space="preserve">负责充电桩 CAN 通信、安全传感器集成、电气接口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项目经理 × 1：</w:t>
      </w:r>
      <w:r>
        <w:t xml:space="preserve">协调各模块进度，对接充电桩厂商和车企</w:t>
      </w:r>
    </w:p>
    <w:p>
      <w:pPr>
        <w:pBdr>
          <w:top w:val="single" w:color="2E75B6" w:sz="4" w:space="8"/>
        </w:pBdr>
        <w:spacing w:after="200" w:before="400"/>
      </w:pPr>
    </w:p>
    <w:p>
      <w:pPr>
        <w:spacing w:after="120"/>
      </w:pPr>
      <w:r>
        <w:rPr>
          <w:i/>
          <w:iCs/>
          <w:color w:val="666666"/>
        </w:rPr>
        <w:t xml:space="preserve">本文档为项目启动阶段的技术规划方案，具体实施细节需根据选型确认结果和实际调试情况进行迭代优化。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自动充电机器人 - 项目开发规划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2026-04-09T15:51:45.248Z</dcterms:created>
  <dcterms:modified xsi:type="dcterms:W3CDTF">2026-04-09T15:51:45.248Z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