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10  ·  16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161026.docx`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T-97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r>
        <w:tc>
          <w:tcPr>
            <w:tcW w:type="dxa" w:w="1728"/>
          </w:tcPr>
          <w:p>
            <w:r>
              <w:t>T-100</w:t>
            </w:r>
          </w:p>
        </w:tc>
        <w:tc>
          <w:tcPr>
            <w:tcW w:type="dxa" w:w="1728"/>
          </w:tcPr>
          <w:p>
            <w:r>
              <w:t>PO interpretation: the first accepted hold or request claims its buffered venue slot; approval rechecks current conditions</w:t>
            </w:r>
          </w:p>
        </w:tc>
        <w:tc>
          <w:tcPr>
            <w:tcW w:type="dxa" w:w="1728"/>
          </w:tcPr>
          <w:p>
            <w:r>
              <w:t>On 22 October 2026 the Product Owner approved this interpretation of existing customer choices C-01, C-16, C-46, C-60 and C-65; it is not a new customer quote. Pending, Confirmed and unexpired Tentative bookings are active claims, and converting a hold to a request keeps the same claim. The first successfully accepted claim reserves that venue's current buffered window; later overlapping claims are refused while it remains active. Concurrent new claims serialize so one succeeds and a losing request returns 409 without a row or effects. Approval rechecks current availability, concurrency and current buffers. Under C-109, a later buffer edit saves, retains affected bookings and flags the conflict; approval is refused while it remains. Do not silently release a claim, create a FIFO queue or let first approval win. Resolve through explicit rejection, withdrawal or replan before later approval. Keep C-67/T-68: different venues for one event do not conflict, and E06-S03's multiple-venue semantics do not change.</w:t>
            </w:r>
          </w:p>
        </w:tc>
        <w:tc>
          <w:tcPr>
            <w:tcW w:type="dxa" w:w="1728"/>
          </w:tcPr>
          <w:p>
            <w:r>
              <w:t>E06-S06 release/product criteria, TC_E06S06_01 to _07, venue-bookings contract</w:t>
            </w:r>
          </w:p>
        </w:tc>
        <w:tc>
          <w:tcPr>
            <w:tcW w:type="dxa" w:w="1728"/>
          </w:tcPr>
          <w:p>
            <w:r>
              <w:t>C-01, C-16, C-46, C-60, C-65; C-67, C-109, T-68</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22 October 2026: PO interpretation of venue claim rule B (T-100)</w:t>
      </w:r>
    </w:p>
    <w:p>
      <w:r>
        <w:t>The Product Owner approved a prospective interpretation of C-01, C-16, C-46,</w:t>
      </w:r>
    </w:p>
    <w:p>
      <w:r>
        <w:t>C-60 and C-65: the first successfully accepted hold or request claims its</w:t>
      </w:r>
    </w:p>
    <w:p>
      <w:r>
        <w:t>venue's buffered slot; later overlapping claims are refused while that claim is</w:t>
      </w:r>
    </w:p>
    <w:p>
      <w:r>
        <w:t>active. Hold conversion keeps the same claim. Approval rechecks current</w:t>
      </w:r>
    </w:p>
    <w:p>
      <w:r>
        <w:t>availability, concurrency and current buffers. C-109 continues to govern later</w:t>
      </w:r>
    </w:p>
    <w:p>
      <w:r>
        <w:t>buffer edits: retain affected bookings and flag conflicts; do not release a</w:t>
      </w:r>
    </w:p>
    <w:p>
      <w:r>
        <w:t>claim silently. Approval waits until the conflict is explicitly rejected,</w:t>
      </w:r>
    </w:p>
    <w:p>
      <w:r>
        <w:t>withdrawn or replanned. This is a PO interpretation, not a new customer quote.</w:t>
      </w:r>
    </w:p>
    <w:p>
      <w:r>
        <w:t>T-100 resolves the open choice recorded in #338 prospectively. It does not adopt</w:t>
      </w:r>
    </w:p>
    <w:p>
      <w:r>
        <w:t>the first-approval proposal associated with #308; that proposal remains</w:t>
      </w:r>
    </w:p>
    <w:p>
      <w:r>
        <w:t>untouched, and this addendum makes no claim that #308 has merged. Reconcile only</w:t>
      </w:r>
    </w:p>
    <w:p>
      <w:r>
        <w:t>E06-S06 in both backlog views and its seven existing cases, plus the shared</w:t>
      </w:r>
    </w:p>
    <w:p>
      <w:r>
        <w:t>contract and matching scaffold descriptions. Preserve E06-S03's multi-venue</w:t>
      </w:r>
    </w:p>
    <w:p>
      <w:r>
        <w:t>semantics and all IDs, estimates, sprint assignments, owners and Done flags.</w:t>
      </w:r>
    </w:p>
    <w:p>
      <w:r>
        <w:t>The decision does not rewrite migration 0016 or adopt migration 0021. Product</w:t>
      </w:r>
    </w:p>
    <w:p>
      <w:r>
        <w:t>adoption, implementation, evidence and human review gates remain in force.</w:t>
      </w:r>
    </w:p>
    <w:p>
      <w:r>
        <w:t>Regenerate the CAA 221026 backlog and test-case workbooks, refresh the legacy</w:t>
      </w:r>
    </w:p>
    <w:p>
      <w:r>
        <w:t>test-case compatibility input from the generated workbook, rebuild the coverage</w:t>
      </w:r>
    </w:p>
    <w:p>
      <w:r>
        <w:t>inventory, and regenerate the BDR Word export. Keep older dated exports and all</w:t>
      </w:r>
    </w:p>
    <w:p>
      <w:r>
        <w:t>T-65 records as historical evidence.</w:t>
      </w:r>
    </w:p>
    <w:p>
      <w:pPr>
        <w:pStyle w:val="Heading2"/>
      </w:pPr>
      <w:r>
        <w:rPr>
          <w:sz w:val="28"/>
        </w:rPr>
        <w:t>24 October 2026: E05-S06 and E10-S05 aligned with the venue-loss decisions</w:t>
      </w:r>
    </w:p>
    <w:p>
      <w:r>
        <w:t>E05-S06 (SCRUM-152) and E10-S05 (SCRUM-74) still carried the Week 7 defaults</w:t>
      </w:r>
    </w:p>
    <w:p>
      <w:r>
        <w:t>for O-23 and O-24 because both were labelled Sprint 3 when the Week 9 answers</w:t>
      </w:r>
    </w:p>
    <w:p>
      <w:r>
        <w:t>arrived, and active sprint scope was not edited (T-73). Neither story has been</w:t>
      </w:r>
    </w:p>
    <w:p>
      <w:r>
        <w:t>started, so their criteria are updated in place (T-74) to decisions already</w:t>
      </w:r>
    </w:p>
    <w:p>
      <w:r>
        <w:t>recorded; no decision is new or changed.</w:t>
      </w:r>
    </w:p>
    <w:p>
      <w:pPr>
        <w:pStyle w:val="ListBullet"/>
      </w:pPr>
      <w:r>
        <w:rPr>
          <w:sz w:val="22"/>
        </w:rPr>
        <w:t>E05-S06: an unavailability may be open-ended until lifted, with no buffers</w:t>
      </w:r>
    </w:p>
    <w:p>
      <w:r>
        <w:t>around it (T-80); a Confirmed event whose active booking is lost returns to</w:t>
      </w:r>
    </w:p>
    <w:p>
      <w:r>
        <w:t>Planning and is not cancelled (C-120, T-81); only the Coordinator is told at</w:t>
      </w:r>
    </w:p>
    <w:p>
      <w:r>
        <w:t>the loss (C-121); shortening or lifting restores a booking that was not</w:t>
      </w:r>
    </w:p>
    <w:p>
      <w:r>
        <w:t>replaced or cancelled (C-122). New Scenario 7 keeps a history of each edit</w:t>
      </w:r>
    </w:p>
    <w:p>
      <w:r>
        <w:t>and lift and notifies affected Coordinators on a lift (T-91).</w:t>
      </w:r>
    </w:p>
    <w:p>
      <w:pPr>
        <w:pStyle w:val="ListBullet"/>
      </w:pPr>
      <w:r>
        <w:rPr>
          <w:sz w:val="22"/>
        </w:rPr>
        <w:t>E10-S05: Scenario 1 returns a Confirmed event to Planning (T-81); Scenario 4</w:t>
      </w:r>
    </w:p>
    <w:p>
      <w:r>
        <w:t>notifies the Organiser and Attendees when the replacement is confirmed</w:t>
      </w:r>
    </w:p>
    <w:p>
      <w:r>
        <w:t>(C-121).</w:t>
      </w:r>
    </w:p>
    <w:p>
      <w:pPr>
        <w:pStyle w:val="ListBullet"/>
      </w:pPr>
      <w:r>
        <w:rPr>
          <w:sz w:val="22"/>
        </w:rPr>
        <w:t>Test cases follow: TC_E05S06_02 to _05 and TC_E10S05_01, _03 and _04 are</w:t>
      </w:r>
    </w:p>
    <w:p>
      <w:r>
        <w:t>updated, TC_E05S06_04 now checks an open-ended save instead of a refusal, and</w:t>
      </w:r>
    </w:p>
    <w:p>
      <w:r>
        <w:t>TC_E05S06_07 is added.</w:t>
      </w:r>
    </w:p>
    <w:p>
      <w:pPr>
        <w:pStyle w:val="ListBullet"/>
      </w:pPr>
      <w:r>
        <w:rPr>
          <w:sz w:val="22"/>
        </w:rPr>
        <w:t>C-111 also says affected existing bookings are flagged. Only its open-ended</w:t>
      </w:r>
    </w:p>
    <w:p>
      <w:r>
        <w:t>part had been used (T-80), so no story covered an unexpired Tentative hold</w:t>
      </w:r>
    </w:p>
    <w:p>
      <w:r>
        <w:t>inside a new unavailability. E05-S06 Scenario 2 now flags such a hold</w:t>
      </w:r>
    </w:p>
    <w:p>
      <w:r>
        <w:t>Conflicting without releasing it, Scenario 6 restores it (or marks it Expired</w:t>
      </w:r>
    </w:p>
    <w:p>
      <w:r>
        <w:t>if its expiry passed meanwhile), the booking contract's Conflicting</w:t>
      </w:r>
    </w:p>
    <w:p>
      <w:r>
        <w:t>transition includes holds, and TC_E05S06_08 is added.</w:t>
      </w:r>
    </w:p>
    <w:p>
      <w:r>
        <w:t>One interpretation for review: a restored booking does not return its event</w:t>
      </w:r>
    </w:p>
    <w:p>
      <w:r>
        <w:t>straight to Confirmed; the event follows E08-S04 Scenario 4.</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