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9  ·  13 October 2026</w:t>
      </w:r>
    </w:p>
    <w:p>
      <w:pPr>
        <w:pStyle w:val="Heading2"/>
      </w:pPr>
      <w:r>
        <w:rPr>
          <w:sz w:val="28"/>
        </w:rPr>
        <w:t>Purpose</w:t>
      </w:r>
    </w:p>
    <w:p>
      <w:r>
        <w:t>This document holds every decision behind the backlog and the evidence for it. The backlogs themselves are canonical Markdown under `docs/backlog/`; generated workbook `CONNECTSPHERE BACKLOGS CAA 131026.xlsx` contains story data, with each story carrying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9</w:t>
      </w:r>
    </w:p>
    <w:p>
      <w:r>
        <w:t>Applied the Week 9 decisions to eligible future backlog stories and recorded two residual design assumptions as O-50 and O-51. E04-S02 and E02-S05 are included in Release 1; E02-S07 and E07-S08 carry new date-horizon and Session-linked equipment behavior without reopening completed stories. Sprint 3 criteria remain deferred until its close under T-73. Canonical acceptance cases, ADRs, target schema/contracts, architecture views and repository UI/UX handoff are aligned in the stacked follow-ups. Actual Figma frames and application code remain downstream; Jira reconciliation waits until canonical Markdown merges.</w:t>
      </w:r>
    </w:p>
    <w:p>
      <w:r>
        <w:t>Release 1 currently contains 60 stories and 173 estimated points. Four stories have no sprint assignment; E02-S07 and E07-S08 also have no estimate pending planning. The total excludes estimates for those two stories and may change after planning. Eight items remain open: O-08, O-11, O-12, O-13, O-18, O-19, O-50 and O-51; the first six are outside Release 1, while O-50/O-51 affect the assumptions for E09-S02/S04 and E02-S05.</w:t>
      </w:r>
    </w:p>
    <w:p>
      <w:pPr>
        <w:pStyle w:val="Heading2"/>
      </w:pPr>
      <w:r>
        <w:rPr>
          <w:sz w:val="28"/>
        </w:rPr>
        <w:t>What changed in version 8</w:t>
      </w:r>
    </w:p>
    <w:p>
      <w:r>
        <w:t>Recorded the team's selections from the Week 9 impact review as T-79 to T-91 and reconciled O-10, O-22 to O-24, O-34, O-37 to O-49. The decisions restore Sessions for Release 1, choose C-119's open-ended block behavior despite its conflict with C-111, define venue-loss and automatic safety-review transitions, set registration/capacity behavior, update role cardinality and hold/block policies, set a two-year date limit, close obsolete change requests, and add E02-S05 to Release 1. Team choices are labelled separately from customer answers.</w:t>
      </w:r>
    </w:p>
    <w:p>
      <w:r>
        <w:t>The canonical lifecycle returns a Confirmed event to Planning automatically when venue loss triggers change review; completed arrangements enter Safety Review automatically. The safety record includes both the team's per-factor checklist and the decision/comments required by C-134. One event registration can select multiple Sessions while both per-Session and combined event capacities are enforced. Open-ended blocks follow T-80 as a team resolution, preserving C-111's conflicting answer in the source record. Generated exports follow their Markdown sources; implementation and Jira reconciliation follow the source-of-truth workflow.</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As of version 8, six items remained open on stories outside Release 1: O-08, O-11, O-12, O-13, O-18 and O-19. Version 9 adds the two explicit Week 9 design assumptions O-50/O-51 listed above.</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T-91 — team decisions, each naming the clarification it follows from or the gap it closes.</w:t>
      </w:r>
    </w:p>
    <w:p>
      <w:r>
        <w:t>O-01 to O-49 — questions and standing assumptions, including items closed with the answer recorded against them. O-20 to O-44 were raised from Week 7 and are reconciled against Week 9; O-45 to O-49 record remaining Week 9 gaps and design dependencies.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for a Coordinator's deliberate reversion; venue loss automatically triggers Planning/change review and Coordinator notification under C-120/T-81.)</w:t>
      </w:r>
    </w:p>
    <w:p>
      <w:r>
        <w:t>Planning → Safety Review automatically after every required venue and technical arrangement is confirmed (C-132, T-82).</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(the Event Coordinator Lead assigns from the unassigned queue, T-70/T-83). E03-S02 sets Awaiting Clarification. E03-S03 sets Approved or Rejected. E06-S03 sets Planning on the first venue booking request. E08 arrangement completion automatically enters Safety Review; the Safety Officer's decision sets Confirmed or returns the event to Planning. E08-S04 remains the Coordinator's deliberate reversion path. Venue loss also automatically returns a Confirmed event to Planning (T-81).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system records the Safety Officer's decision and comments as C-134 requires and also keeps the team's in-system checklist for each factor (T-82); the checklist is not presented as a customer requirement.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r>
        <w:tc>
          <w:tcPr>
            <w:tcW w:type="dxa" w:w="1728"/>
          </w:tcPr>
          <w:p>
            <w:r>
              <w:t>T-79</w:t>
            </w:r>
          </w:p>
        </w:tc>
        <w:tc>
          <w:tcPr>
            <w:tcW w:type="dxa" w:w="1728"/>
          </w:tcPr>
          <w:p>
            <w:r>
              <w:t>Restore Session as a child of Event for Release 1</w:t>
            </w:r>
          </w:p>
        </w:tc>
        <w:tc>
          <w:tcPr>
            <w:tcW w:type="dxa" w:w="1728"/>
          </w:tcPr>
          <w:p>
            <w:r>
              <w:t>The team adopts Week 9 C-107 for multi-session events, reversing T-48 and the Week 4 C-62 interpretation. An Event may own one or more Sessions. Venue bookings and equipment requests/reservations attach to a Session; registrations remain one event-level registration per account and select one or more Sessions (T-85). For a session-linked venue booking, its own headcount remains authoritative; when it is absent, use that Session's expected attendance, refining T-78's event-level fallback for restored Sessions. Retain the Event's expected-attendance value as the overall planning total and store each Session's attendance separately; this is a team design choice, not a new customer answer. Event-level lifecycle, registration window and technical-support assignment remain event-level unless another accepted criterion requires a session link. Revisit ADR-004/005 and all dependent stories, cases, schema, APIs and implementation; do not imply the customer's Week 4 answer was wrong when recorded.</w:t>
            </w:r>
          </w:p>
        </w:tc>
        <w:tc>
          <w:tcPr>
            <w:tcW w:type="dxa" w:w="1728"/>
          </w:tcPr>
          <w:p>
            <w:r>
              <w:t>E04-S02, E06, E07, E08, E09, E10; ADR-004/005; schema, contracts and flows</w:t>
            </w:r>
          </w:p>
        </w:tc>
        <w:tc>
          <w:tcPr>
            <w:tcW w:type="dxa" w:w="1728"/>
          </w:tcPr>
          <w:p>
            <w:r>
              <w:t>C-107; supersedes T-48; C-62 retained as historical customer answer</w:t>
            </w:r>
          </w:p>
        </w:tc>
      </w:tr>
      <w:tr>
        <w:tc>
          <w:tcPr>
            <w:tcW w:type="dxa" w:w="1728"/>
          </w:tcPr>
          <w:p>
            <w:r>
              <w:t>T-80</w:t>
            </w:r>
          </w:p>
        </w:tc>
        <w:tc>
          <w:tcPr>
            <w:tcW w:type="dxa" w:w="1728"/>
          </w:tcPr>
          <w:p>
            <w:r>
              <w:t>Allow open-ended venue blocks and keep buffers off maintenance blocks</w:t>
            </w:r>
          </w:p>
        </w:tc>
        <w:tc>
          <w:tcPr>
            <w:tcW w:type="dxa" w:w="1728"/>
          </w:tcPr>
          <w:p>
            <w:r>
              <w:t>Where Week 9 C-111 and C-119 conflict, the team selects C-119's explicit “until lifted” behavior as its Release 1 rule. This is a team resolution of contradictory customer answers, not a claim that C-111 was withdrawn. Venue blocks may have no end time. Setup/turnaround buffers apply between event uses and holds only, not around maintenance blocks.</w:t>
            </w:r>
          </w:p>
        </w:tc>
        <w:tc>
          <w:tcPr>
            <w:tcW w:type="dxa" w:w="1728"/>
          </w:tcPr>
          <w:p>
            <w:r>
              <w:t>E05-S05/S06, E06-S01/S03/S05/S06, venue-booking contract and schema</w:t>
            </w:r>
          </w:p>
        </w:tc>
        <w:tc>
          <w:tcPr>
            <w:tcW w:type="dxa" w:w="1728"/>
          </w:tcPr>
          <w:p>
            <w:r>
              <w:t>C-111, C-118, C-119; resolves O-22/O-23 as team decisions</w:t>
            </w:r>
          </w:p>
        </w:tc>
      </w:tr>
      <w:tr>
        <w:tc>
          <w:tcPr>
            <w:tcW w:type="dxa" w:w="1728"/>
          </w:tcPr>
          <w:p>
            <w:r>
              <w:t>T-81</w:t>
            </w:r>
          </w:p>
        </w:tc>
        <w:tc>
          <w:tcPr>
            <w:tcW w:type="dxa" w:w="1728"/>
          </w:tcPr>
          <w:p>
            <w:r>
              <w:t>A venue loss returns a Confirmed event to Planning and notifies its Coordinator</w:t>
            </w:r>
          </w:p>
        </w:tc>
        <w:tc>
          <w:tcPr>
            <w:tcW w:type="dxa" w:w="1728"/>
          </w:tcPr>
          <w:p>
            <w:r>
              <w:t>Apply C-120/C-121: when a block makes a Confirmed event's active booking unavailable, the event returns automatically to Planning/change review and its assigned Coordinator is notified immediately. It is not cancelled. Organiser and Attendee notifications follow confirmed replacement arrangements or formal event changes. This supersedes T-28/T-67 only for venue-loss-triggered reversion; manual Coordinator reversion remains available for other reasons.</w:t>
            </w:r>
          </w:p>
        </w:tc>
        <w:tc>
          <w:tcPr>
            <w:tcW w:type="dxa" w:w="1728"/>
          </w:tcPr>
          <w:p>
            <w:r>
              <w:t>E05-S06, E08-S04, E10-S05, E11-S01, lifecycle and notification contract</w:t>
            </w:r>
          </w:p>
        </w:tc>
        <w:tc>
          <w:tcPr>
            <w:tcW w:type="dxa" w:w="1728"/>
          </w:tcPr>
          <w:p>
            <w:r>
              <w:t>C-113, C-120, C-121; supersedes the conflicting scope of T-28/T-67</w:t>
            </w:r>
          </w:p>
        </w:tc>
      </w:tr>
      <w:tr>
        <w:tc>
          <w:tcPr>
            <w:tcW w:type="dxa" w:w="1728"/>
          </w:tcPr>
          <w:p>
            <w:r>
              <w:t>T-82</w:t>
            </w:r>
          </w:p>
        </w:tc>
        <w:tc>
          <w:tcPr>
            <w:tcW w:type="dxa" w:w="1728"/>
          </w:tcPr>
          <w:p>
            <w:r>
              <w:t>Start Safety Review automatically and record both a factor checklist and the decision/comments</w:t>
            </w:r>
          </w:p>
        </w:tc>
        <w:tc>
          <w:tcPr>
            <w:tcW w:type="dxa" w:w="1728"/>
          </w:tcPr>
          <w:p>
            <w:r>
              <w:t>Once all required venue and technical arrangements are confirmed, the system moves the event from Planning into Safety Review and notifies the Safety Officer; the Coordinator does not submit it. Keep an in-system checklist for each safety factor and persist the Safety Officer's overall decision and comments. The checklist is a team-added workflow aid; C-134 only requires the decision/comments record and permits assessment outside the system.</w:t>
            </w:r>
          </w:p>
        </w:tc>
        <w:tc>
          <w:tcPr>
            <w:tcW w:type="dxa" w:w="1728"/>
          </w:tcPr>
          <w:p>
            <w:r>
              <w:t>E08-S03/S06, E14-S02, schema, safety flow, audit and notification design</w:t>
            </w:r>
          </w:p>
        </w:tc>
        <w:tc>
          <w:tcPr>
            <w:tcW w:type="dxa" w:w="1728"/>
          </w:tcPr>
          <w:p>
            <w:r>
              <w:t>C-132, C-134; refines T-71</w:t>
            </w:r>
          </w:p>
        </w:tc>
      </w:tr>
      <w:tr>
        <w:tc>
          <w:tcPr>
            <w:tcW w:type="dxa" w:w="1728"/>
          </w:tcPr>
          <w:p>
            <w:r>
              <w:t>T-83</w:t>
            </w:r>
          </w:p>
        </w:tc>
        <w:tc>
          <w:tcPr>
            <w:tcW w:type="dxa" w:w="1728"/>
          </w:tcPr>
          <w:p>
            <w:r>
              <w:t>The Lead owns assignment and reassignment; no Coordinator request workflow; queue is Lead-only</w:t>
            </w:r>
          </w:p>
        </w:tc>
        <w:tc>
          <w:tcPr>
            <w:tcW w:type="dxa" w:w="1728"/>
          </w:tcPr>
          <w:p>
            <w:r>
              <w:t>The Event Coordinator Lead can assign or reassign events at any stage. Coordinators cannot request reassignment through the system or initiate peer reassignment; a Lead's decision takes effect immediately without incoming Coordinator acceptance. Only Leads see the unassigned queue. Any offline discussion is outside the product. This supersedes the Coordinator reassignment and acceptance workflow in T-15/T-70; preserve Done stories and their history under T-74.</w:t>
            </w:r>
          </w:p>
        </w:tc>
        <w:tc>
          <w:tcPr>
            <w:tcW w:type="dxa" w:w="1728"/>
          </w:tcPr>
          <w:p>
            <w:r>
              <w:t>E03-S08/S09/S10, E01 access, Lead UI/API, E11-S01 and cases</w:t>
            </w:r>
          </w:p>
        </w:tc>
        <w:tc>
          <w:tcPr>
            <w:tcW w:type="dxa" w:w="1728"/>
          </w:tcPr>
          <w:p>
            <w:r>
              <w:t>C-104, C-128 to C-130; O-36 to O-38</w:t>
            </w:r>
          </w:p>
        </w:tc>
      </w:tr>
      <w:tr>
        <w:tc>
          <w:tcPr>
            <w:tcW w:type="dxa" w:w="1728"/>
          </w:tcPr>
          <w:p>
            <w:r>
              <w:t>T-84</w:t>
            </w:r>
          </w:p>
        </w:tc>
        <w:tc>
          <w:tcPr>
            <w:tcW w:type="dxa" w:w="1728"/>
          </w:tcPr>
          <w:p>
            <w:r>
              <w:t>Configure each hold's expiry and warning; allow at most two reasoned extensions</w:t>
            </w:r>
          </w:p>
        </w:tc>
        <w:tc>
          <w:tcPr>
            <w:tcW w:type="dxa" w:w="1728"/>
          </w:tcPr>
          <w:p>
            <w:r>
              <w:t>No default expiry is applied. Venue Staff set expiry per hold and the Coordinator sets its warning timing per hold; the Coordinator is notified before or at expiry. Venue Staff may extend an unexpired hold no more than twice, and must give a reason for each extension. Keep the existing expiry/release/conversion rules from T-69/T-78.</w:t>
            </w:r>
          </w:p>
        </w:tc>
        <w:tc>
          <w:tcPr>
            <w:tcW w:type="dxa" w:w="1728"/>
          </w:tcPr>
          <w:p>
            <w:r>
              <w:t>E06-S05, venue-booking contract, schema, hold UI/API, audit and tests</w:t>
            </w:r>
          </w:p>
        </w:tc>
        <w:tc>
          <w:tcPr>
            <w:tcW w:type="dxa" w:w="1728"/>
          </w:tcPr>
          <w:p>
            <w:r>
              <w:t>C-79, C-99, C-110, C-124 to C-126; O-31/O-33/O-34</w:t>
            </w:r>
          </w:p>
        </w:tc>
      </w:tr>
      <w:tr>
        <w:tc>
          <w:tcPr>
            <w:tcW w:type="dxa" w:w="1728"/>
          </w:tcPr>
          <w:p>
            <w:r>
              <w:t>T-85</w:t>
            </w:r>
          </w:p>
        </w:tc>
        <w:tc>
          <w:tcPr>
            <w:tcW w:type="dxa" w:w="1728"/>
          </w:tcPr>
          <w:p>
            <w:r>
              <w:t>Permit event registration with selected Sessions and enforce both Session and event capacity</w:t>
            </w:r>
          </w:p>
        </w:tc>
        <w:tc>
          <w:tcPr>
            <w:tcW w:type="dxa" w:w="1728"/>
          </w:tcPr>
          <w:p>
            <w:r>
              <w:t>Enforce one active registration per account per event. Each registration selects one or more Sessions; the attendee uses one place in each selected Session and one event-level registration. Enforce each Session's approved layout capacity and the Event's combined capacity. Accept an over-capacity submission as Pending for Organiser review; it does not count as an approved seat until approved. An Organiser may approve only when both capacity limits would remain satisfied; otherwise the pending request must be rejected or capacity/arrangements changed first. This reconciles C-98 with the hard capacity limits selected by the team.</w:t>
            </w:r>
          </w:p>
        </w:tc>
        <w:tc>
          <w:tcPr>
            <w:tcW w:type="dxa" w:w="1728"/>
          </w:tcPr>
          <w:p>
            <w:r>
              <w:t>E09-S01/S02/S03/S05, E04-S02, schema, registration API/UI, cases</w:t>
            </w:r>
          </w:p>
        </w:tc>
        <w:tc>
          <w:tcPr>
            <w:tcW w:type="dxa" w:w="1728"/>
          </w:tcPr>
          <w:p>
            <w:r>
              <w:t>C-78, C-97, C-98, C-107; O-48; T-29/T-31 superseded where conflicting</w:t>
            </w:r>
          </w:p>
        </w:tc>
      </w:tr>
      <w:tr>
        <w:tc>
          <w:tcPr>
            <w:tcW w:type="dxa" w:w="1728"/>
          </w:tcPr>
          <w:p>
            <w:r>
              <w:t>T-86</w:t>
            </w:r>
          </w:p>
        </w:tc>
        <w:tc>
          <w:tcPr>
            <w:tcW w:type="dxa" w:w="1728"/>
          </w:tcPr>
          <w:p>
            <w:r>
              <w:t>Support multiple roles per account, with one seeded role per account</w:t>
            </w:r>
          </w:p>
        </w:tc>
        <w:tc>
          <w:tcPr>
            <w:tcW w:type="dxa" w:w="1728"/>
          </w:tcPr>
          <w:p>
            <w:r>
              <w:t>One account may hold multiple system roles. Implement role membership as a many-to-many relationship; initial seed data assigns exactly one role to each account. Preserve role-based access checks and do not interpret one-role seed data as a one-role product constraint.</w:t>
            </w:r>
          </w:p>
        </w:tc>
        <w:tc>
          <w:tcPr>
            <w:tcW w:type="dxa" w:w="1728"/>
          </w:tcPr>
          <w:p>
            <w:r>
              <w:t>ADR-019 (supersedes ADR-012), ADR-007, user/role schema, access-control and route tests</w:t>
            </w:r>
          </w:p>
        </w:tc>
        <w:tc>
          <w:tcPr>
            <w:tcW w:type="dxa" w:w="1728"/>
          </w:tcPr>
          <w:p>
            <w:r>
              <w:t>C-136; supersedes T-10/T-72 single-role constraint</w:t>
            </w:r>
          </w:p>
        </w:tc>
      </w:tr>
      <w:tr>
        <w:tc>
          <w:tcPr>
            <w:tcW w:type="dxa" w:w="1728"/>
          </w:tcPr>
          <w:p>
            <w:r>
              <w:t>T-87</w:t>
            </w:r>
          </w:p>
        </w:tc>
        <w:tc>
          <w:tcPr>
            <w:tcW w:type="dxa" w:w="1728"/>
          </w:tcPr>
          <w:p>
            <w:r>
              <w:t>Set no minimum event lead time and reject dates more than two years ahead</w:t>
            </w:r>
          </w:p>
        </w:tc>
        <w:tc>
          <w:tcPr>
            <w:tcW w:type="dxa" w:w="1728"/>
          </w:tcPr>
          <w:p>
            <w:r>
              <w:t>Do not impose a fixed minimum interval between request submission and event date; the assigned Coordinator assesses feasibility. As a separate team policy, reject requested event dates more than two years after the current date. The two-year maximum is not customer wording.</w:t>
            </w:r>
          </w:p>
        </w:tc>
        <w:tc>
          <w:tcPr>
            <w:tcW w:type="dxa" w:w="1728"/>
          </w:tcPr>
          <w:p>
            <w:r>
              <w:t>E02-S01/S02/S05, date validation, form copy and boundary tests</w:t>
            </w:r>
          </w:p>
        </w:tc>
        <w:tc>
          <w:tcPr>
            <w:tcW w:type="dxa" w:w="1728"/>
          </w:tcPr>
          <w:p>
            <w:r>
              <w:t>C-71, C-72; resolves O-45; team-selected maximum horizon</w:t>
            </w:r>
          </w:p>
        </w:tc>
      </w:tr>
      <w:tr>
        <w:tc>
          <w:tcPr>
            <w:tcW w:type="dxa" w:w="1728"/>
          </w:tcPr>
          <w:p>
            <w:r>
              <w:t>T-88</w:t>
            </w:r>
          </w:p>
        </w:tc>
        <w:tc>
          <w:tcPr>
            <w:tcW w:type="dxa" w:w="1728"/>
          </w:tcPr>
          <w:p>
            <w:r>
              <w:t>Automatically close pending change requests as Obsolete when an event becomes terminal</w:t>
            </w:r>
          </w:p>
        </w:tc>
        <w:tc>
          <w:tcPr>
            <w:tcW w:type="dxa" w:w="1728"/>
          </w:tcPr>
          <w:p>
            <w:r>
              <w:t>When an event becomes Completed or Cancelled, close its pending change requests as Obsolete and record the transition in history. Obsolete is a system outcome, distinct from an Organiser's request being rejected.</w:t>
            </w:r>
          </w:p>
        </w:tc>
        <w:tc>
          <w:tcPr>
            <w:tcW w:type="dxa" w:w="1728"/>
          </w:tcPr>
          <w:p>
            <w:r>
              <w:t>E10-S01/S03/S04, schema, lifecycle service, audit and notifications</w:t>
            </w:r>
          </w:p>
        </w:tc>
        <w:tc>
          <w:tcPr>
            <w:tcW w:type="dxa" w:w="1728"/>
          </w:tcPr>
          <w:p>
            <w:r>
              <w:t>C-77; resolves O-46</w:t>
            </w:r>
          </w:p>
        </w:tc>
      </w:tr>
      <w:tr>
        <w:tc>
          <w:tcPr>
            <w:tcW w:type="dxa" w:w="1728"/>
          </w:tcPr>
          <w:p>
            <w:r>
              <w:t>T-89</w:t>
            </w:r>
          </w:p>
        </w:tc>
        <w:tc>
          <w:tcPr>
            <w:tcW w:type="dxa" w:w="1728"/>
          </w:tcPr>
          <w:p>
            <w:r>
              <w:t>Keep Venue Staff-to-venue assignments as setup data without a roster screen</w:t>
            </w:r>
          </w:p>
        </w:tc>
        <w:tc>
          <w:tcPr>
            <w:tcW w:type="dxa" w:w="1728"/>
          </w:tcPr>
          <w:p>
            <w:r>
              <w:t>Maintain which Venue Staff are associated with each venue as administrative/setup data for routing. Release 1 does not add a roster-management screen or broadcast notifications to all Venue Staff.</w:t>
            </w:r>
          </w:p>
        </w:tc>
        <w:tc>
          <w:tcPr>
            <w:tcW w:type="dxa" w:w="1728"/>
          </w:tcPr>
          <w:p>
            <w:r>
              <w:t>E05/E06 setup, E11-S01, staff routing and access-control design</w:t>
            </w:r>
          </w:p>
        </w:tc>
        <w:tc>
          <w:tcPr>
            <w:tcW w:type="dxa" w:w="1728"/>
          </w:tcPr>
          <w:p>
            <w:r>
              <w:t>C-89; resolves O-49; refines T-64</w:t>
            </w:r>
          </w:p>
        </w:tc>
      </w:tr>
      <w:tr>
        <w:tc>
          <w:tcPr>
            <w:tcW w:type="dxa" w:w="1728"/>
          </w:tcPr>
          <w:p>
            <w:r>
              <w:t>T-90</w:t>
            </w:r>
          </w:p>
        </w:tc>
        <w:tc>
          <w:tcPr>
            <w:tcW w:type="dxa" w:w="1728"/>
          </w:tcPr>
          <w:p>
            <w:r>
              <w:t>Add E02-S05 to Release 1 at its existing three-point estimate</w:t>
            </w:r>
          </w:p>
        </w:tc>
        <w:tc>
          <w:tcPr>
            <w:tcW w:type="dxa" w:w="1728"/>
          </w:tcPr>
          <w:p>
            <w:r>
              <w:t>Include “Reuse a previous event's details” in Release 1. Carry the existing 3-point product estimate into the release view; do not assign a sprint without planning. Keep the draft dates blank and flag removed venue/equipment references for review.</w:t>
            </w:r>
          </w:p>
        </w:tc>
        <w:tc>
          <w:tcPr>
            <w:tcW w:type="dxa" w:w="1728"/>
          </w:tcPr>
          <w:p>
            <w:r>
              <w:t>E02-S05, release plan, copy-flow and cases</w:t>
            </w:r>
          </w:p>
        </w:tc>
        <w:tc>
          <w:tcPr>
            <w:tcW w:type="dxa" w:w="1728"/>
          </w:tcPr>
          <w:p>
            <w:r>
              <w:t>C-74; existing product estimate</w:t>
            </w:r>
          </w:p>
        </w:tc>
      </w:tr>
      <w:tr>
        <w:tc>
          <w:tcPr>
            <w:tcW w:type="dxa" w:w="1728"/>
          </w:tcPr>
          <w:p>
            <w:r>
              <w:t>T-91</w:t>
            </w:r>
          </w:p>
        </w:tc>
        <w:tc>
          <w:tcPr>
            <w:tcW w:type="dxa" w:w="1728"/>
          </w:tcPr>
          <w:p>
            <w:r>
              <w:t>Allow Venue Staff to edit venue blocks and retain history</w:t>
            </w:r>
          </w:p>
        </w:tc>
        <w:tc>
          <w:tcPr>
            <w:tcW w:type="dxa" w:w="1728"/>
          </w:tcPr>
          <w:p>
            <w:r>
              <w:t>Venue Staff may edit an existing unavailability block. Persist a change history so the original and revised periods/reasons and actor remain traceable. When a block is lifted, notify the Coordinator for each affected event. This is the team's resolution of the implementation detail not settled by C-112.</w:t>
            </w:r>
          </w:p>
        </w:tc>
        <w:tc>
          <w:tcPr>
            <w:tcW w:type="dxa" w:w="1728"/>
          </w:tcPr>
          <w:p>
            <w:r>
              <w:t>E05-S06, venue block schema/API/UI, audit and notification cases</w:t>
            </w:r>
          </w:p>
        </w:tc>
        <w:tc>
          <w:tcPr>
            <w:tcW w:type="dxa" w:w="1728"/>
          </w:tcPr>
          <w:p>
            <w:r>
              <w:t>C-112; resolves O-47</w:t>
            </w:r>
          </w:p>
        </w:tc>
      </w:tr>
      <w:tr>
        <w:tc>
          <w:tcPr>
            <w:tcW w:type="dxa" w:w="1728"/>
          </w:tcPr>
          <w:p>
            <w:r>
              <w:t>T-92</w:t>
            </w:r>
          </w:p>
        </w:tc>
        <w:tc>
          <w:tcPr>
            <w:tcW w:type="dxa" w:w="1728"/>
          </w:tcPr>
          <w:p>
            <w:r>
              <w:t>Settle E06-S05's remaining hold defaults: 48-hour expiry, unlimited logged extensions, one notice at expiry</w:t>
            </w:r>
          </w:p>
        </w:tc>
        <w:tc>
          <w:tcPr>
            <w:tcW w:type="dxa" w:w="1728"/>
          </w:tcPr>
          <w:p>
            <w:r>
              <w:t>Product-owner answer on 7 October 2026 to the E06-S05 open items, so the story can be built before the customer Q&amp;A. O-31: a hold expires 48 hours after it is placed unless a different expiry between 1 hour and 14 days is chosen, and Venue Staff may move a live hold's expiry later. O-34: Venue Staff may extend a live hold any number of times; each extension is logged with who made it, the old and the new expiry; an expired hold cannot be extended and must be placed again. O-33 changes from the recorded default: there is no 24-hour reminder. The Coordinator receives one in-app notice and one email when the hold expires, naming the venue, the event and the expiry time, through the existing E11-S01 notification and Brevo email path; no reminder state is stored. A hold stops holding the venue the moment its expiry passes, whether or not the expiry job has run; the job marks it Expired and sends the notice. The job's schedule and its secret are the product owner's separate decision. O-32 (submitting the booking request completes the hold) and the rule that a booking lies within its event are recorded in T-78. Scenario 5 (the buffered window) follows E05-S05's shared occupied-window function. Recorded as T-92 because T-79 to T-91 were taken by the Week 9 answers (#253). Under T-73 this governs E06-S05 for Sprint 3 (to 17 October 2026); from then T-84 supersedes it (no default expiry, a warning time set per hold, at most two reasoned extensions), which is follow-up work.</w:t>
            </w:r>
          </w:p>
        </w:tc>
        <w:tc>
          <w:tcPr>
            <w:tcW w:type="dxa" w:w="1728"/>
          </w:tcPr>
          <w:p>
            <w:r>
              <w:t>E06-S05 Scenarios 1, 7 and 8, TC_E06S05_03/_06/_07, E11-S01, docs/api-changes-week7.md</w:t>
            </w:r>
          </w:p>
        </w:tc>
        <w:tc>
          <w:tcPr>
            <w:tcW w:type="dxa" w:w="1728"/>
          </w:tcPr>
          <w:p>
            <w:r>
              <w:t>T-69, O-31, O-33, O-34; product-owner answer, 2026-10-07</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by team decision T-79, following Week 9 C-107: Release 1 restores Session as a child of Event; venue bookings and equipment attach to Sessions, while registration remains event-level with attendee-selected Sessions. This supersedes T-48; C-62 remains historical evidence and is not rewritten.</w:t>
            </w:r>
          </w:p>
        </w:tc>
        <w:tc>
          <w:tcPr>
            <w:tcW w:type="dxa" w:w="1728"/>
          </w:tcPr>
          <w:p>
            <w:r>
              <w:t>C-19, C-62, C-107, T-48, T-79</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CLOSED as a team choice in T-80: setup/turnaround buffers apply between event uses and holds only, not around maintenance blocks. C-118 describes the purpose but does not directly settle this detail.</w:t>
            </w:r>
          </w:p>
        </w:tc>
        <w:tc>
          <w:tcPr>
            <w:tcW w:type="dxa" w:w="1728"/>
          </w:tcPr>
          <w:p>
            <w:r>
              <w:t>C-65, C-116, C-118, T-66, T-80</w:t>
            </w:r>
          </w:p>
        </w:tc>
        <w:tc>
          <w:tcPr>
            <w:tcW w:type="dxa" w:w="1728"/>
          </w:tcPr>
          <w:p>
            <w:r>
              <w:t>Closed</w:t>
            </w:r>
          </w:p>
        </w:tc>
      </w:tr>
      <w:tr>
        <w:tc>
          <w:tcPr>
            <w:tcW w:type="dxa" w:w="1728"/>
          </w:tcPr>
          <w:p>
            <w:r>
              <w:t>O-23</w:t>
            </w:r>
          </w:p>
        </w:tc>
        <w:tc>
          <w:tcPr>
            <w:tcW w:type="dxa" w:w="1728"/>
          </w:tcPr>
          <w:p>
            <w:r>
              <w:t>Week 7 change 2: may a venue unavailability be open-ended</w:t>
            </w:r>
          </w:p>
        </w:tc>
        <w:tc>
          <w:tcPr>
            <w:tcW w:type="dxa" w:w="1728"/>
          </w:tcPr>
          <w:p>
            <w:r>
              <w:t>CLOSED as a team resolution in T-80: allow an open-ended block until Venue Staff lift it, following C-119. C-111 gives a conflicting answer and remains recorded as such; the team selected C-119 for Release 1. This is not represented as an unambiguous customer requirement.</w:t>
            </w:r>
          </w:p>
        </w:tc>
        <w:tc>
          <w:tcPr>
            <w:tcW w:type="dxa" w:w="1728"/>
          </w:tcPr>
          <w:p>
            <w:r>
              <w:t>C-66, C-111, C-119, T-67, T-80</w:t>
            </w:r>
          </w:p>
        </w:tc>
        <w:tc>
          <w:tcPr>
            <w:tcW w:type="dxa" w:w="1728"/>
          </w:tcPr>
          <w:p>
            <w:r>
              <w:t>Closed</w:t>
            </w:r>
          </w:p>
        </w:tc>
      </w:tr>
      <w:tr>
        <w:tc>
          <w:tcPr>
            <w:tcW w:type="dxa" w:w="1728"/>
          </w:tcPr>
          <w:p>
            <w:r>
              <w:t>O-24</w:t>
            </w:r>
          </w:p>
        </w:tc>
        <w:tc>
          <w:tcPr>
            <w:tcW w:type="dxa" w:w="1728"/>
          </w:tcPr>
          <w:p>
            <w:r>
              <w:t>Week 7 change 2: status of a Confirmed event whose venue becomes unavailable</w:t>
            </w:r>
          </w:p>
        </w:tc>
        <w:tc>
          <w:tcPr>
            <w:tcW w:type="dxa" w:w="1728"/>
          </w:tcPr>
          <w:p>
            <w:r>
              <w:t>CLOSED by customer direction C-113/C-120 and team decision T-81: automatically return the affected event to Planning/change review, do not cancel it, and notify its Coordinator immediately. Organisers and Attendees are informed when arrangements or formal details change. T-81 supersedes T-28/T-67 for venue-loss-triggered reversion only.</w:t>
            </w:r>
          </w:p>
        </w:tc>
        <w:tc>
          <w:tcPr>
            <w:tcW w:type="dxa" w:w="1728"/>
          </w:tcPr>
          <w:p>
            <w:r>
              <w:t>C-66, C-61, C-113, C-120, C-121, T-28, T-67, T-81</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CLOSED by team decision T-84: allow up to two extensions per unexpired hold, with a required reason for each. The cap and reason rule are team choices; the customer confirms Venue Staff may extend a hold.</w:t>
            </w:r>
          </w:p>
        </w:tc>
        <w:tc>
          <w:tcPr>
            <w:tcW w:type="dxa" w:w="1728"/>
          </w:tcPr>
          <w:p>
            <w:r>
              <w:t>C-68, C-110, C-126, T-69, T-84</w:t>
            </w:r>
          </w:p>
        </w:tc>
        <w:tc>
          <w:tcPr>
            <w:tcW w:type="dxa" w:w="1728"/>
          </w:tcPr>
          <w:p>
            <w:r>
              <w:t>Closed</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by C-129 and team decision T-83: the Lead manages assignment and reassignment; the system does not manage Coordinator-initiated requests. Any offline discussion is outside the product workflow. T-83 supersedes the earlier Coordinator-request flow in T-15/T-70.</w:t>
            </w:r>
          </w:p>
        </w:tc>
        <w:tc>
          <w:tcPr>
            <w:tcW w:type="dxa" w:w="1728"/>
          </w:tcPr>
          <w:p>
            <w:r>
              <w:t>C-69, C-129, C-56, T-15, T-70, T-83</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CLOSED by team decision T-83: only Event Coordinator Leads can see the unassigned queue. C-130 confirms Lead access but does not itself exclude Coordinator visibility.</w:t>
            </w:r>
          </w:p>
        </w:tc>
        <w:tc>
          <w:tcPr>
            <w:tcW w:type="dxa" w:w="1728"/>
          </w:tcPr>
          <w:p>
            <w:r>
              <w:t>C-69, C-130, T-70, T-83</w:t>
            </w:r>
          </w:p>
        </w:tc>
        <w:tc>
          <w:tcPr>
            <w:tcW w:type="dxa" w:w="1728"/>
          </w:tcPr>
          <w:p>
            <w:r>
              <w:t>Closed</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and team decision T-82: after all required venue and technical arrangements are confirmed, the system automatically moves the event into Safety Review and notifies the Safety Officer; no Coordinator submission is required.</w:t>
            </w:r>
          </w:p>
        </w:tc>
        <w:tc>
          <w:tcPr>
            <w:tcW w:type="dxa" w:w="1728"/>
          </w:tcPr>
          <w:p>
            <w:r>
              <w:t>C-70, C-132, T-71, T-82</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by team decision T-82: retain an in-system checklist for each safety factor and also record the overall decision and comments. The checklist is a team workflow aid; C-134 requires only the decision/comments record and permits the assessment itself to occur outside the system.</w:t>
            </w:r>
          </w:p>
        </w:tc>
        <w:tc>
          <w:tcPr>
            <w:tcW w:type="dxa" w:w="1728"/>
          </w:tcPr>
          <w:p>
            <w:r>
              <w:t>C-70, C-103, C-134, T-71, T-82</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CLOSED as a team choice in T-86: one account may hold multiple roles; seed data assigns one role per account. C-136 confirms preloaded accounts and no self-registration, not role cardinality. ADR-019 supersedes ADR-012's single-role constraint.</w:t>
            </w:r>
          </w:p>
        </w:tc>
        <w:tc>
          <w:tcPr>
            <w:tcW w:type="dxa" w:w="1728"/>
          </w:tcPr>
          <w:p>
            <w:r>
              <w:t>C-69, C-70, C-84, C-136, C-57, T-72, T-86, ADR-019</w:t>
            </w:r>
          </w:p>
        </w:tc>
        <w:tc>
          <w:tcPr>
            <w:tcW w:type="dxa" w:w="1728"/>
          </w:tcPr>
          <w:p>
            <w:r>
              <w:t>Closed</w:t>
            </w:r>
          </w:p>
        </w:tc>
      </w:tr>
      <w:tr>
        <w:tc>
          <w:tcPr>
            <w:tcW w:type="dxa" w:w="1728"/>
          </w:tcPr>
          <w:p>
            <w:r>
              <w:t>O-45</w:t>
            </w:r>
          </w:p>
        </w:tc>
        <w:tc>
          <w:tcPr>
            <w:tcW w:type="dxa" w:w="1728"/>
          </w:tcPr>
          <w:p>
            <w:r>
              <w:t>Maximum future scheduling horizon</w:t>
            </w:r>
          </w:p>
        </w:tc>
        <w:tc>
          <w:tcPr>
            <w:tcW w:type="dxa" w:w="1728"/>
          </w:tcPr>
          <w:p>
            <w:r>
              <w:t>CLOSED as a team policy in T-87: reject event dates more than two years ahead. C-71 gives no customer maximum. No fixed minimum lead time is imposed; the Coordinator assesses feasibility under C-72.</w:t>
            </w:r>
          </w:p>
        </w:tc>
        <w:tc>
          <w:tcPr>
            <w:tcW w:type="dxa" w:w="1728"/>
          </w:tcPr>
          <w:p>
            <w:r>
              <w:t>C-71, C-72, T-87</w:t>
            </w:r>
          </w:p>
        </w:tc>
        <w:tc>
          <w:tcPr>
            <w:tcW w:type="dxa" w:w="1728"/>
          </w:tcPr>
          <w:p>
            <w:r>
              <w:t>Closed</w:t>
            </w:r>
          </w:p>
        </w:tc>
      </w:tr>
      <w:tr>
        <w:tc>
          <w:tcPr>
            <w:tcW w:type="dxa" w:w="1728"/>
          </w:tcPr>
          <w:p>
            <w:r>
              <w:t>O-46</w:t>
            </w:r>
          </w:p>
        </w:tc>
        <w:tc>
          <w:tcPr>
            <w:tcW w:type="dxa" w:w="1728"/>
          </w:tcPr>
          <w:p>
            <w:r>
              <w:t>Terminal state of change requests when an event closes</w:t>
            </w:r>
          </w:p>
        </w:tc>
        <w:tc>
          <w:tcPr>
            <w:tcW w:type="dxa" w:w="1728"/>
          </w:tcPr>
          <w:p>
            <w:r>
              <w:t>CLOSED by team decision T-88: when the event becomes Completed or Cancelled, pending change requests automatically become Obsolete and the change is recorded in history. This is a team-selected terminal label and trigger.</w:t>
            </w:r>
          </w:p>
        </w:tc>
        <w:tc>
          <w:tcPr>
            <w:tcW w:type="dxa" w:w="1728"/>
          </w:tcPr>
          <w:p>
            <w:r>
              <w:t>C-77, T-88</w:t>
            </w:r>
          </w:p>
        </w:tc>
        <w:tc>
          <w:tcPr>
            <w:tcW w:type="dxa" w:w="1728"/>
          </w:tcPr>
          <w:p>
            <w:r>
              <w:t>Closed</w:t>
            </w:r>
          </w:p>
        </w:tc>
      </w:tr>
      <w:tr>
        <w:tc>
          <w:tcPr>
            <w:tcW w:type="dxa" w:w="1728"/>
          </w:tcPr>
          <w:p>
            <w:r>
              <w:t>O-47</w:t>
            </w:r>
          </w:p>
        </w:tc>
        <w:tc>
          <w:tcPr>
            <w:tcW w:type="dxa" w:w="1728"/>
          </w:tcPr>
          <w:p>
            <w:r>
              <w:t>Editing a venue block and notifying on lift</w:t>
            </w:r>
          </w:p>
        </w:tc>
        <w:tc>
          <w:tcPr>
            <w:tcW w:type="dxa" w:w="1728"/>
          </w:tcPr>
          <w:p>
            <w:r>
              <w:t>CLOSED by team decision T-91: Venue Staff may edit an existing block, its change history is retained, and the affected Coordinator is notified when the block is lifted.</w:t>
            </w:r>
          </w:p>
        </w:tc>
        <w:tc>
          <w:tcPr>
            <w:tcW w:type="dxa" w:w="1728"/>
          </w:tcPr>
          <w:p>
            <w:r>
              <w:t>C-112, T-91</w:t>
            </w:r>
          </w:p>
        </w:tc>
        <w:tc>
          <w:tcPr>
            <w:tcW w:type="dxa" w:w="1728"/>
          </w:tcPr>
          <w:p>
            <w:r>
              <w:t>Closed</w:t>
            </w:r>
          </w:p>
        </w:tc>
      </w:tr>
      <w:tr>
        <w:tc>
          <w:tcPr>
            <w:tcW w:type="dxa" w:w="1728"/>
          </w:tcPr>
          <w:p>
            <w:r>
              <w:t>O-48</w:t>
            </w:r>
          </w:p>
        </w:tc>
        <w:tc>
          <w:tcPr>
            <w:tcW w:type="dxa" w:w="1728"/>
          </w:tcPr>
          <w:p>
            <w:r>
              <w:t>One registration per user per event</w:t>
            </w:r>
          </w:p>
        </w:tc>
        <w:tc>
          <w:tcPr>
            <w:tcW w:type="dxa" w:w="1728"/>
          </w:tcPr>
          <w:p>
            <w:r>
              <w:t>CLOSED by T-85: one active event-level registration per account/event, with one or more attendee-selected Sessions. This does not limit a person to one Session. Apply both per-Session and combined event capacity.</w:t>
            </w:r>
          </w:p>
        </w:tc>
        <w:tc>
          <w:tcPr>
            <w:tcW w:type="dxa" w:w="1728"/>
          </w:tcPr>
          <w:p>
            <w:r>
              <w:t>C-97, C-107, C-78, C-98, T-85</w:t>
            </w:r>
          </w:p>
        </w:tc>
        <w:tc>
          <w:tcPr>
            <w:tcW w:type="dxa" w:w="1728"/>
          </w:tcPr>
          <w:p>
            <w:r>
              <w:t>Closed</w:t>
            </w:r>
          </w:p>
        </w:tc>
      </w:tr>
      <w:tr>
        <w:tc>
          <w:tcPr>
            <w:tcW w:type="dxa" w:w="1728"/>
          </w:tcPr>
          <w:p>
            <w:r>
              <w:t>O-49</w:t>
            </w:r>
          </w:p>
        </w:tc>
        <w:tc>
          <w:tcPr>
            <w:tcW w:type="dxa" w:w="1728"/>
          </w:tcPr>
          <w:p>
            <w:r>
              <w:t>Venue Staff assignment and notification routing</w:t>
            </w:r>
          </w:p>
        </w:tc>
        <w:tc>
          <w:tcPr>
            <w:tcW w:type="dxa" w:w="1728"/>
          </w:tcPr>
          <w:p>
            <w:r>
              <w:t>CLOSED as a team setup decision in T-89: maintain venue-to-staff assignments as setup data; Release 1 has no roster-management screen. Do not infer this setup model from C-89, which leaves routing manual and unspecified.</w:t>
            </w:r>
          </w:p>
        </w:tc>
        <w:tc>
          <w:tcPr>
            <w:tcW w:type="dxa" w:w="1728"/>
          </w:tcPr>
          <w:p>
            <w:r>
              <w:t>C-89, T-64, T-89</w:t>
            </w:r>
          </w:p>
        </w:tc>
        <w:tc>
          <w:tcPr>
            <w:tcW w:type="dxa" w:w="1728"/>
          </w:tcPr>
          <w:p>
            <w:r>
              <w:t>Closed</w:t>
            </w:r>
          </w:p>
        </w:tc>
      </w:tr>
      <w:tr>
        <w:tc>
          <w:tcPr>
            <w:tcW w:type="dxa" w:w="1728"/>
          </w:tcPr>
          <w:p>
            <w:r>
              <w:t>O-50</w:t>
            </w:r>
          </w:p>
        </w:tc>
        <w:tc>
          <w:tcPr>
            <w:tcW w:type="dxa" w:w="1728"/>
          </w:tcPr>
          <w:p>
            <w:r>
              <w:t>Waiting-list behavior for a full Session</w:t>
            </w:r>
          </w:p>
        </w:tc>
        <w:tc>
          <w:tcPr>
            <w:tcW w:type="dxa" w:w="1728"/>
          </w:tcPr>
          <w:p>
            <w:r>
              <w:t>OPEN. T-85 sends over-capacity Session/Event registrations to the Organiser as Pending and retains the Event-level waitlist when the combined Event capacity is full. It does not define a separate per-Session waiting list. Working assumption: no per-Session waitlist in Release 1; verify that an attendee whose selected Session is full receives the Pending decision path and cannot waitlist that Session independently.</w:t>
            </w:r>
          </w:p>
        </w:tc>
        <w:tc>
          <w:tcPr>
            <w:tcW w:type="dxa" w:w="1728"/>
          </w:tcPr>
          <w:p>
            <w:r>
              <w:t>C-78, C-97, C-98, C-107, T-85</w:t>
            </w:r>
          </w:p>
        </w:tc>
        <w:tc>
          <w:tcPr>
            <w:tcW w:type="dxa" w:w="1728"/>
          </w:tcPr>
          <w:p>
            <w:r>
              <w:t>Medium</w:t>
            </w:r>
          </w:p>
        </w:tc>
      </w:tr>
      <w:tr>
        <w:tc>
          <w:tcPr>
            <w:tcW w:type="dxa" w:w="1728"/>
          </w:tcPr>
          <w:p>
            <w:r>
              <w:t>O-51</w:t>
            </w:r>
          </w:p>
        </w:tc>
        <w:tc>
          <w:tcPr>
            <w:tcW w:type="dxa" w:w="1728"/>
          </w:tcPr>
          <w:p>
            <w:r>
              <w:t>Scope copied by Reuse a previous event</w:t>
            </w:r>
          </w:p>
        </w:tc>
        <w:tc>
          <w:tcPr>
            <w:tcW w:type="dxa" w:w="1728"/>
          </w:tcPr>
          <w:p>
            <w:r>
              <w:t>OPEN. C-74 confirms an Organiser may copy their own completed/past request; it does not enumerate which Session details or transactional records are copied. Working assumption: copy Session structure and requirements, clear all dates/times, and do not copy bookings, equipment reservations, or registrations.</w:t>
            </w:r>
          </w:p>
        </w:tc>
        <w:tc>
          <w:tcPr>
            <w:tcW w:type="dxa" w:w="1728"/>
          </w:tcPr>
          <w:p>
            <w:r>
              <w:t>C-74, C-107, T-79, T-90</w:t>
            </w:r>
          </w:p>
        </w:tc>
        <w:tc>
          <w:tcPr>
            <w:tcW w:type="dxa" w:w="1728"/>
          </w:tcPr>
          <w:p>
            <w:r>
              <w:t>Medium</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20 stories remain outside Release 1. Four further rows (E05-S05 and E10-S05 in version 6; E02-S05 and E04-S02 in version 9) are kept as historical context although they returned to Release 1.</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The role-switcher UI story remains out of Release 1. T-86/ADR-019 now support multiple role memberships; seed data still assigns one role per account. The API authorizes each granted role. A dedicated switcher is a future interface decision, not a one-role product constraint.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**Returned to Release 1 in version 9 (C-74, T-90).** Its earlier exclusion was based on the Week 4 core-feature boundary. Retained here as history; included in Release 1 at its existing 3-point estimate, without sprint assignment.</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**Restored to Release 1 in version 9 (C-107, T-79).** C-62 remains the historical Week 4 answer; the team now follows the Week 9 Session model and retains Event-level lifecycle/registration. Retained here as history; included in Release 1 at its existing 5-point estimate, without sprint assignment. ADR-018 records the current model.</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pPr>
        <w:pStyle w:val="Heading2"/>
      </w:pPr>
      <w:r>
        <w:rPr>
          <w:sz w:val="28"/>
        </w:rPr>
        <w:t>13 October 2026: Team selections from Week 9 Q&amp;A (version 8)</w:t>
      </w:r>
    </w:p>
    <w:p>
      <w:r>
        <w:t>The team reviewed the impact register and selected rules for the</w:t>
      </w:r>
    </w:p>
    <w:p>
      <w:r>
        <w:t>Week 9 answers. Added T-79 to T-91 and reconciled the affected open-question</w:t>
      </w:r>
    </w:p>
    <w:p>
      <w:r>
        <w:t>rows while retaining every original customer answer in section A.</w:t>
      </w:r>
    </w:p>
    <w:p>
      <w:r>
        <w:t>T-79 follows C-107 and reverses T-48: Sessions return to Release 1 under Event;</w:t>
      </w:r>
    </w:p>
    <w:p>
      <w:r>
        <w:t>venue bookings and equipment attach to Sessions, while one event-level attendee</w:t>
      </w:r>
    </w:p>
    <w:p>
      <w:r>
        <w:t>registration can select multiple Sessions. T-80 selects C-119's open-ended</w:t>
      </w:r>
    </w:p>
    <w:p>
      <w:r>
        <w:t>unavailability rule despite its conflict with C-111, and keeps buffers off</w:t>
      </w:r>
    </w:p>
    <w:p>
      <w:r>
        <w:t>maintenance blocks. T-81 applies C-120's automatic return to Planning when a</w:t>
      </w:r>
    </w:p>
    <w:p>
      <w:r>
        <w:t>venue is lost and notifies the Coordinator. T-82 starts Safety Review</w:t>
      </w:r>
    </w:p>
    <w:p>
      <w:r>
        <w:t>automatically and records both the factor checklist and the overall decision</w:t>
      </w:r>
    </w:p>
    <w:p>
      <w:r>
        <w:t>and comments. T-83 removes the Coordinator-initiated reassignment request and</w:t>
      </w:r>
    </w:p>
    <w:p>
      <w:r>
        <w:t>limits the queue to Leads.</w:t>
      </w:r>
    </w:p>
    <w:p>
      <w:r>
        <w:t>T-84 sets per-hold expiry and warning times, with at most two extensions and a</w:t>
      </w:r>
    </w:p>
    <w:p>
      <w:r>
        <w:t>reason for each. T-85 defines one event registration with selected Sessions,</w:t>
      </w:r>
    </w:p>
    <w:p>
      <w:r>
        <w:t>per-Session and combined event caps, and an over-capacity Pending review path.</w:t>
      </w:r>
    </w:p>
    <w:p>
      <w:r>
        <w:t>T-86 adopts multi-role accounts while seed data assigns one role per account.</w:t>
      </w:r>
    </w:p>
    <w:p>
      <w:r>
        <w:t>T-87 imposes no fixed minimum lead time and a team-selected maximum of two years.</w:t>
      </w:r>
    </w:p>
    <w:p>
      <w:r>
        <w:t>T-88 closes pending change requests as Obsolete when the event becomes terminal.</w:t>
      </w:r>
    </w:p>
    <w:p>
      <w:r>
        <w:t>T-89 keeps venue-to-staff assignments as setup data without a roster screen.</w:t>
      </w:r>
    </w:p>
    <w:p>
      <w:r>
        <w:t>T-90 adds E02-S05 to Release 1 at its existing three-point estimate, with sprint</w:t>
      </w:r>
    </w:p>
    <w:p>
      <w:r>
        <w:t>placement left to planning. T-91 allows Venue Staff to edit blocks, retains</w:t>
      </w:r>
    </w:p>
    <w:p>
      <w:r>
        <w:t>history, and notifies affected Coordinators when blocks are lifted.</w:t>
      </w:r>
    </w:p>
    <w:p>
      <w:r>
        <w:t>These are scope decisions, not implementation evidence. Both backlog views,</w:t>
      </w:r>
    </w:p>
    <w:p>
      <w:r>
        <w:t>test cases, schema/contracts, ADRs, flows and UI design must agree before the</w:t>
      </w:r>
    </w:p>
    <w:p>
      <w:r>
        <w:t>affected stories are considered ready. Generated exports follow their Markdown</w:t>
      </w:r>
    </w:p>
    <w:p>
      <w:r>
        <w:t>sources. Jira changes remain downstream of the merged canonical backlog.</w:t>
      </w:r>
    </w:p>
    <w:p>
      <w:pPr>
        <w:pStyle w:val="Heading2"/>
      </w:pPr>
      <w:r>
        <w:rPr>
          <w:sz w:val="28"/>
        </w:rPr>
        <w:t>Version 8 to version 9</w:t>
      </w:r>
    </w:p>
    <w:p>
      <w:r>
        <w:t>Applied Week 9 choices to eligible stories and recorded remaining assumptions. Restored E04-S02 and added E02-S05 to Release 1; added E02-S07 for the two-year date horizon and E07-S08 for Session-linked equipment behavior. Updated Sprint 4 registration, arrangement-change, safety-reversion, rescheduling and cancellation criteria while leaving Sprint 3 stories untouched until close under T-73. Added O-50 for Session waitlist behavior and O-51 for copied Session/arrangement data; both remain explicit assumptions for review.</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