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Things To Remember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languages (C++, C#, JavaScript, Python, etc.) process Regex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slighly different ways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 a correct regex in C# doesn’t mean that it will be also correct in JavaScript.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online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to check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regex: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www.regex101.com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(for the most accurate result for a specific language, use another online tool for this language).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my own experience,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Regex helps reduce execution time, lines of code and bugs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(compared to processing strings manually). In case of having bugs, Regex helps fix them easily because in most cases all we have to do is modifying the patterns; without Regex, we have to fix our code’s logic.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Regex patterns are processed from left side to right side. So always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 and type Regex pattern from left to 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characters which Regex defines as special ones (eg. ^.[$()*+?{\), you must push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escape character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"\" before them so that these characters can be treated like usual ones.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some languages,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compiler gives warnings or even errors for using special characters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string. In these cases, we need to use raw string so that these special characters can be treated like normal ones. For example, in C++ a raw string literal starts with R"(and ends in)" – eg: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f2f2f2" w:val="clear"/>
          <w:vertAlign w:val="baseline"/>
          <w:rtl w:val="0"/>
        </w:rPr>
        <w:t xml:space="preserve">R"(^\w+)"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should not use regex?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improve performance for regex?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Tips to get the most of regex: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regex usually comes within this form /abc/, where the search pattern is delimited by two slash characters /. At the end, we can specify a flag with these following values (we can also combine them flexibly):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(global) does not return after the first match, restarting the subsequent searches from the end of the previous match.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(insensitive) makes the whole expression case-insensitive. Eg: ‘/aBc/i’ would match ‘AbC’.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(multi-line) when enabled ^ and $ will match the start and end of a line, instead of the whole string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(ignore whitespace) eliminates unescaped white space from the pattern and enables comments marked with #. Eg: ‘/12 3/x’ would match ‘123’. More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regex, we use a pair of ‘()’ bracket for grouping.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using with most programming languages, any multiple occurrences captured by several groups will be exposed in the form of a classical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 we will access their values using an index on the result of the match.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1125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2250"/>
        <w:gridCol w:w="4590"/>
        <w:tblGridChange w:id="0">
          <w:tblGrid>
            <w:gridCol w:w="4410"/>
            <w:gridCol w:w="2250"/>
            <w:gridCol w:w="459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Match any ‘abc’ or ‘bc’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match: ‘abc’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1: ‘bc’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a(bc)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cccc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highlight w:val="white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Table of Syntax</w:t>
      </w:r>
    </w:p>
    <w:tbl>
      <w:tblPr>
        <w:tblStyle w:val="Table2"/>
        <w:tblW w:w="1125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2250"/>
        <w:gridCol w:w="4590"/>
        <w:tblGridChange w:id="0">
          <w:tblGrid>
            <w:gridCol w:w="4410"/>
            <w:gridCol w:w="2250"/>
            <w:gridCol w:w="459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Anchors: ^ and $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‘house’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‘My’ at the beginning of 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My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highlight w:val="white"/>
                <w:rtl w:val="0"/>
              </w:rPr>
              <w:t xml:space="preserve">house is</w:t>
            </w:r>
            <w:r w:rsidDel="00000000" w:rsidR="00000000" w:rsidRPr="00000000">
              <w:rPr>
                <w:rtl w:val="0"/>
              </w:rPr>
              <w:t xml:space="preserve"> beautiful. So is </w:t>
            </w:r>
            <w:r w:rsidDel="00000000" w:rsidR="00000000" w:rsidRPr="00000000">
              <w:rPr>
                <w:highlight w:val="white"/>
                <w:rtl w:val="0"/>
              </w:rPr>
              <w:t xml:space="preserve">your house.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‘house’ at the end of 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house$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</w:t>
            </w:r>
            <w:r w:rsidDel="00000000" w:rsidR="00000000" w:rsidRPr="00000000">
              <w:rPr>
                <w:highlight w:val="white"/>
                <w:rtl w:val="0"/>
              </w:rPr>
              <w:t xml:space="preserve">house is beautiful</w:t>
            </w:r>
            <w:r w:rsidDel="00000000" w:rsidR="00000000" w:rsidRPr="00000000">
              <w:rPr>
                <w:rtl w:val="0"/>
              </w:rPr>
              <w:t xml:space="preserve">. So is </w:t>
            </w:r>
            <w:r w:rsidDel="00000000" w:rsidR="00000000" w:rsidRPr="00000000">
              <w:rPr>
                <w:highlight w:val="white"/>
                <w:rtl w:val="0"/>
              </w:rPr>
              <w:t xml:space="preserve">your_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whole phrase ‘My house is’, in which ‘My’ is at the beginning and ‘is’ is at the end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^My house is$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My house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house is…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My house is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/^My house is$/gm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My house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house is…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My house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 classes: \d \w \s and 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 single character that is a </w:t>
            </w:r>
            <w:r w:rsidDel="00000000" w:rsidR="00000000" w:rsidRPr="00000000">
              <w:rPr>
                <w:b w:val="1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 a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b a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4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 single character that is a </w:t>
            </w:r>
            <w:r w:rsidDel="00000000" w:rsidR="00000000" w:rsidRPr="00000000">
              <w:rPr>
                <w:b w:val="1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underscore</w:t>
            </w:r>
            <w:r w:rsidDel="00000000" w:rsidR="00000000" w:rsidRPr="00000000">
              <w:rPr>
                <w:rtl w:val="0"/>
              </w:rPr>
              <w:t xml:space="preserve"> (NOT space, tab and symbol)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\w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a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 -+=\/{}!@#$%^&amp;*(),./&lt;&gt;?;':"[]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 single character that is a </w:t>
            </w:r>
            <w:r w:rsidDel="00000000" w:rsidR="00000000" w:rsidRPr="00000000">
              <w:rPr>
                <w:b w:val="1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tab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b w:val="1"/>
                <w:rtl w:val="0"/>
              </w:rPr>
              <w:t xml:space="preserve">line feed</w:t>
            </w:r>
            <w:r w:rsidDel="00000000" w:rsidR="00000000" w:rsidRPr="00000000">
              <w:rPr>
                <w:rtl w:val="0"/>
              </w:rPr>
              <w:t xml:space="preserve"> (\n) or </w:t>
            </w:r>
            <w:r w:rsidDel="00000000" w:rsidR="00000000" w:rsidRPr="00000000">
              <w:rPr>
                <w:b w:val="1"/>
                <w:rtl w:val="0"/>
              </w:rPr>
              <w:t xml:space="preserve">carriage return</w:t>
            </w:r>
            <w:r w:rsidDel="00000000" w:rsidR="00000000" w:rsidRPr="00000000">
              <w:rPr>
                <w:rtl w:val="0"/>
              </w:rPr>
              <w:t xml:space="preserve"> (\r)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ab2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 single character that is a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ab2 _  -</w:t>
            </w:r>
            <w:r w:rsidDel="00000000" w:rsidR="00000000" w:rsidRPr="00000000">
              <w:rPr>
                <w:shd w:fill="d9d9d9" w:val="clear"/>
                <w:rtl w:val="0"/>
              </w:rPr>
              <w:tab/>
              <w:t xml:space="preserve">     </w:t>
            </w: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Inverse match of \d, \w and \s respectively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a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b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shd w:fill="b8cce4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\W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a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‘$’ followed by a digit</w:t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Use escape character ‘\’ before ‘$’</w:t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characters that need ‘\’ before are:</w:t>
            </w:r>
          </w:p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shd w:fill="92d050" w:val="clear"/>
                <w:rtl w:val="0"/>
              </w:rPr>
              <w:t xml:space="preserve">^.[$()*+?{\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\$\d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were sold for </w:t>
            </w:r>
            <w:r w:rsidDel="00000000" w:rsidR="00000000" w:rsidRPr="00000000">
              <w:rPr>
                <w:shd w:fill="b8cce4" w:val="clear"/>
                <w:rtl w:val="0"/>
              </w:rPr>
              <w:t xml:space="preserve">$1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hd w:fill="c6d9f1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operator: |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‘ab’ or ‘ac’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a(b|c)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  <w:t xml:space="preserve">c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  <w:t xml:space="preserve">b aob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Quantifiers: + ? * and {}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Also called greedy operators which expand the match as far as they can through the provided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4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‘abc’ followed by one or more ‘c’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abccccc</w:t>
            </w:r>
            <w:r w:rsidDel="00000000" w:rsidR="00000000" w:rsidRPr="00000000">
              <w:rPr>
                <w:rtl w:val="0"/>
              </w:rPr>
              <w:t xml:space="preserve">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trHeight w:val="494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‘\w’ but for multiple characters (not just single character)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\w+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a_123</w:t>
            </w:r>
            <w:r w:rsidDel="00000000" w:rsidR="00000000" w:rsidRPr="00000000">
              <w:rPr>
                <w:rtl w:val="0"/>
              </w:rPr>
              <w:t xml:space="preserve">]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‘abc’ or ‘ab’ (meaning ‘c’ can be missed)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cccc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‘abc’ followed by 1 ‘c’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abc{2}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</w:t>
            </w:r>
            <w:r w:rsidDel="00000000" w:rsidR="00000000" w:rsidRPr="00000000">
              <w:rPr>
                <w:rtl w:val="0"/>
              </w:rPr>
              <w:t xml:space="preserve">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‘abc’ followed by 1 to 3 ‘c’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abc{2,4}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abcccc</w:t>
            </w:r>
            <w:r w:rsidDel="00000000" w:rsidR="00000000" w:rsidRPr="00000000">
              <w:rPr>
                <w:rtl w:val="0"/>
              </w:rPr>
              <w:t xml:space="preserve">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‘abc’ followed by 1 ‘c’ or more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abc{2,}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abccccc</w:t>
            </w:r>
            <w:r w:rsidDel="00000000" w:rsidR="00000000" w:rsidRPr="00000000">
              <w:rPr>
                <w:rtl w:val="0"/>
              </w:rPr>
              <w:t xml:space="preserve">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Check </w:t>
            </w:r>
            <w:hyperlink w:anchor="_30j0zll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grouping</w:t>
              </w:r>
            </w:hyperlink>
            <w:r w:rsidDel="00000000" w:rsidR="00000000" w:rsidRPr="00000000">
              <w:rPr>
                <w:rtl w:val="0"/>
              </w:rPr>
              <w:t xml:space="preserve"> first.</w:t>
            </w:r>
          </w:p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&lt;full match&gt; which stands alone or followed by zero, one or more ‘bc’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match: ‘a’, ‘abc’, ‘abc’, ‘abcbc’ respectively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1: ‘bc’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a(bc)*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cccc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above, but  now &lt;group 1&gt; is disabled; only &lt;full match&gt; is kept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a(?:bc)*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cccc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abcbc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‘a’ or ‘abc’ followed by 1 to 4 ‘bc’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a(bc){2,5}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abccccc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u w:val="single"/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Greedy and Lazy match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character (except for line feed)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a</w:t>
            </w:r>
            <w:r w:rsidDel="00000000" w:rsidR="00000000" w:rsidRPr="00000000">
              <w:rPr>
                <w:shd w:fill="e5b9b7" w:val="clear"/>
                <w:rtl w:val="0"/>
              </w:rPr>
              <w:t xml:space="preserve">_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1</w:t>
            </w:r>
            <w:r w:rsidDel="00000000" w:rsidR="00000000" w:rsidRPr="00000000">
              <w:rPr>
                <w:shd w:fill="e5b9b7" w:val="clear"/>
                <w:rtl w:val="0"/>
              </w:rPr>
              <w:t xml:space="preserve"> 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~</w:t>
            </w:r>
            <w:r w:rsidDel="00000000" w:rsidR="00000000" w:rsidRPr="00000000">
              <w:rPr>
                <w:shd w:fill="e5b9b7" w:val="clear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character inside a pair of ‘&lt;&gt;’ bracket, except \n and \r.</w:t>
            </w:r>
          </w:p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It matches until the last ‘&gt;’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&lt;.+&gt;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&lt;div&gt; simple div&lt;/div&gt;</w:t>
            </w:r>
            <w:r w:rsidDel="00000000" w:rsidR="00000000" w:rsidRPr="00000000">
              <w:rPr>
                <w:rtl w:val="0"/>
              </w:rPr>
              <w:t xml:space="preserve"> test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character inside a pair of ‘&lt;&gt;’ bracket </w:t>
            </w:r>
          </w:p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It matches until the nearest ‘&gt;’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&lt;.+?&gt;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  <w:t xml:space="preserve"> simple div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  <w:t xml:space="preserve"> test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Look-ahead and Look-behind: (?=) and (?&lt;=)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‘a’ followed by ‘bc’ but do NOT include ‘bc’ in the match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a(?=bc)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bc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bccccc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bcbc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‘bc’ proceded by ‘a’ but do NOT include ‘a’ in the match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(?&lt;=a)bc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 a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cccc ba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 the look-ahead and look-behind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(?&lt;=a)bc(?=bc)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abccccc ba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bc</w:t>
            </w: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Square bracket:  []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bracket expressions, all special characters (including the backslash \) lose their special powers.</w:t>
            </w:r>
          </w:p>
          <w:p w:rsidR="00000000" w:rsidDel="00000000" w:rsidP="00000000" w:rsidRDefault="00000000" w:rsidRPr="00000000" w14:paraId="000000A1">
            <w:pPr>
              <w:jc w:val="left"/>
              <w:rPr>
                <w:shd w:fill="c6d9f1" w:val="clear"/>
              </w:rPr>
            </w:pPr>
            <w:r w:rsidDel="00000000" w:rsidR="00000000" w:rsidRPr="00000000">
              <w:rPr>
                <w:rtl w:val="0"/>
              </w:rPr>
              <w:t xml:space="preserve">So we </w:t>
            </w:r>
            <w:r w:rsidDel="00000000" w:rsidR="00000000" w:rsidRPr="00000000">
              <w:rPr>
                <w:b w:val="1"/>
                <w:rtl w:val="0"/>
              </w:rPr>
              <w:t xml:space="preserve">don’t apply the “escape rule”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‘a’ or ‘b’ or ‘c’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[abc]</w:t>
            </w:r>
          </w:p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same as</w:t>
            </w:r>
          </w:p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[a-c]</w:t>
            </w:r>
          </w:p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same as</w:t>
            </w:r>
          </w:p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a|b|c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shd w:fill="c6d9f1" w:val="clear"/>
                <w:rtl w:val="0"/>
              </w:rPr>
              <w:t xml:space="preserve">a</w:t>
            </w:r>
            <w:r w:rsidDel="00000000" w:rsidR="00000000" w:rsidRPr="00000000">
              <w:rPr>
                <w:shd w:fill="f2dcdb" w:val="clear"/>
                <w:rtl w:val="0"/>
              </w:rPr>
              <w:t xml:space="preserve">b</w:t>
            </w:r>
            <w:r w:rsidDel="00000000" w:rsidR="00000000" w:rsidRPr="00000000">
              <w:rPr>
                <w:shd w:fill="ccc1d9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digit from ‘0’ to ‘9’ followed by ‘%’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[0-9]%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 4nd month's percentage is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7%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&lt;\w&gt; or &lt;\s&gt;</w:t>
            </w:r>
          </w:p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To only get space (‘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’), NOT tab or line feed or carriage return, use ‘</w:t>
            </w:r>
            <w:r w:rsidDel="00000000" w:rsidR="00000000" w:rsidRPr="00000000">
              <w:rPr>
                <w:b w:val="1"/>
                <w:rtl w:val="0"/>
              </w:rPr>
              <w:t xml:space="preserve">[\w ]+</w:t>
            </w:r>
            <w:r w:rsidDel="00000000" w:rsidR="00000000" w:rsidRPr="00000000">
              <w:rPr>
                <w:rtl w:val="0"/>
              </w:rPr>
              <w:t xml:space="preserve">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[\w\s]+</w:t>
            </w:r>
          </w:p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WRONG: \w|\s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a_123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  bc   </w:t>
            </w:r>
            <w:r w:rsidDel="00000000" w:rsidR="00000000" w:rsidRPr="00000000">
              <w:rPr>
                <w:color w:val="d9d9d9"/>
                <w:shd w:fill="d9d9d9" w:val="clear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Full match: Perotto, Pier   Giorgio    Batta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Group 1: Perotto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Group 2: Pier   Giorgio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(\w+), ([\w]+[\s]+[\w]+)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Perotto, Pier   Giorgio</w:t>
            </w:r>
            <w:r w:rsidDel="00000000" w:rsidR="00000000" w:rsidRPr="00000000">
              <w:rPr>
                <w:highlight w:val="white"/>
                <w:rtl w:val="0"/>
              </w:rPr>
              <w:t xml:space="preserve">    Batta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Negation Operators: ^ and !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character, except lower letters (‘a’ to ‘z’).</w:t>
            </w:r>
          </w:p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For excepting upper letters (‘A’ to ‘Z’) as well, use [^a-zA-Z]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[^a-z]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were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sold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shd w:fill="c6d9f1" w:val="clear"/>
                <w:rtl w:val="0"/>
              </w:rPr>
              <w:t xml:space="preserve"> </w:t>
            </w:r>
            <w:r w:rsidDel="00000000" w:rsidR="00000000" w:rsidRPr="00000000">
              <w:rPr>
                <w:shd w:fill="fbd5b5" w:val="clear"/>
                <w:rtl w:val="0"/>
              </w:rPr>
              <w:t xml:space="preserve">$</w:t>
            </w:r>
            <w:r w:rsidDel="00000000" w:rsidR="00000000" w:rsidRPr="00000000">
              <w:rPr>
                <w:shd w:fill="ccc1d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Boundaries: \b and \B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any whole word ‘abc’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\babc\b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 abcc babcd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 only if ‘abc’ is fully surrounded (both ends) by word characters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\Babc\B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 abc abcc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Back-references — \1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Regex Cookbook (Most Commonly Used)</w:t>
      </w:r>
    </w:p>
    <w:p w:rsidR="00000000" w:rsidDel="00000000" w:rsidP="00000000" w:rsidRDefault="00000000" w:rsidRPr="00000000" w14:paraId="000000D4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https://medium.com/factory-mind/regex-cookbook-most-wanted-regex-aa721558c3c1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Trim spaces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Tag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Hexadecimal value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email (RFC5322)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(simple)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password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(http, https or ftp)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IPv4 address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“Defanged” URL or IPv4 address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SSN — Social Security Number (simple)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Alpha-numeric, literals, digits, lowercase, uppercase chars only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81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48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20596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xregexp.com/flags/" TargetMode="External"/><Relationship Id="rId10" Type="http://schemas.openxmlformats.org/officeDocument/2006/relationships/hyperlink" Target="https://code.tutsplus.com/tutorials/advanced-regular-expression-tips-and-techniques--net-11011" TargetMode="External"/><Relationship Id="rId12" Type="http://schemas.openxmlformats.org/officeDocument/2006/relationships/hyperlink" Target="https://medium.com/factory-mind/regex-cookbook-most-wanted-regex-aa721558c3c1" TargetMode="External"/><Relationship Id="rId9" Type="http://schemas.openxmlformats.org/officeDocument/2006/relationships/hyperlink" Target="https://pybit.es/mastering-reg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egex101.com" TargetMode="External"/><Relationship Id="rId7" Type="http://schemas.openxmlformats.org/officeDocument/2006/relationships/hyperlink" Target="https://softwareengineering.stackexchange.com/questions/113237/when-you-should-not-use-regular-expressions" TargetMode="External"/><Relationship Id="rId8" Type="http://schemas.openxmlformats.org/officeDocument/2006/relationships/hyperlink" Target="https://www.loggly.com/blog/regexes-the-bad-better-b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