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Shortcuts</w:t>
      </w:r>
    </w:p>
    <w:tbl>
      <w:tblPr>
        <w:tblStyle w:val="Table1"/>
        <w:tblW w:w="11250.0" w:type="dxa"/>
        <w:jc w:val="left"/>
        <w:tblInd w:w="-4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70"/>
        <w:gridCol w:w="2917"/>
        <w:gridCol w:w="6963"/>
        <w:tblGridChange w:id="0">
          <w:tblGrid>
            <w:gridCol w:w="1370"/>
            <w:gridCol w:w="2917"/>
            <w:gridCol w:w="6963"/>
          </w:tblGrid>
        </w:tblGridChange>
      </w:tblGrid>
      <w:tr>
        <w:trPr>
          <w:trHeight w:val="197" w:hRule="atLeast"/>
        </w:trPr>
        <w:tc>
          <w:tcPr/>
          <w:p w:rsidR="00000000" w:rsidDel="00000000" w:rsidP="00000000" w:rsidRDefault="00000000" w:rsidRPr="00000000" w14:paraId="00000002">
            <w:pPr>
              <w:spacing w:after="18" w:before="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Groups of 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18" w:before="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after="18" w:before="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Shortcuts</w:t>
            </w:r>
          </w:p>
        </w:tc>
      </w:tr>
      <w:tr>
        <w:trPr>
          <w:trHeight w:val="244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5">
            <w:pPr>
              <w:spacing w:after="18" w:before="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6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Indent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spacing w:after="18" w:before="18" w:lineRule="auto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eebf6" w:val="clear"/>
                <w:rtl w:val="0"/>
              </w:rPr>
              <w:t xml:space="preserve">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Re-indent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spacing w:after="18" w:before="18" w:lineRule="auto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eebf6" w:val="clear"/>
                <w:rtl w:val="0"/>
              </w:rPr>
              <w:t xml:space="preserve">Shift +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Toggle single comment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after="18" w:before="18" w:lineRule="auto"/>
              <w:rPr/>
            </w:pPr>
            <w:r w:rsidDel="00000000" w:rsidR="00000000" w:rsidRPr="00000000">
              <w:rPr>
                <w:shd w:fill="deebf6" w:val="clear"/>
                <w:rtl w:val="0"/>
              </w:rPr>
              <w:t xml:space="preserve">Ctrl + 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4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Toggle block comment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18" w:before="18" w:lineRule="auto"/>
              <w:rPr>
                <w:shd w:fill="d9d9d9" w:val="clear"/>
              </w:rPr>
            </w:pPr>
            <w:r w:rsidDel="00000000" w:rsidR="00000000" w:rsidRPr="00000000">
              <w:rPr>
                <w:shd w:fill="deebf6" w:val="clear"/>
                <w:rtl w:val="0"/>
              </w:rPr>
              <w:t xml:space="preserve">Shift + Alt + A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🡪 change to 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Ctrl + Shift + /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 multiple cursors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Each time</w:t>
            </w:r>
            <w:r w:rsidDel="00000000" w:rsidR="00000000" w:rsidRPr="00000000">
              <w:rPr>
                <w:rtl w:val="0"/>
              </w:rPr>
              <w:t xml:space="preserve">: Hold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Ctrl</w:t>
            </w:r>
            <w:r w:rsidDel="00000000" w:rsidR="00000000" w:rsidRPr="00000000">
              <w:rPr>
                <w:rtl w:val="0"/>
              </w:rPr>
              <w:t xml:space="preserve"> while clicking at different positions to add different cursors simultaneously</w:t>
            </w:r>
          </w:p>
          <w:p w:rsidR="00000000" w:rsidDel="00000000" w:rsidP="00000000" w:rsidRDefault="00000000" w:rsidRPr="00000000" w14:paraId="00000014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All-in-one</w:t>
            </w:r>
            <w:r w:rsidDel="00000000" w:rsidR="00000000" w:rsidRPr="00000000">
              <w:rPr>
                <w:rtl w:val="0"/>
              </w:rPr>
              <w:t xml:space="preserve">: Black out the text, then press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Shift + Alt + I</w:t>
            </w:r>
            <w:r w:rsidDel="00000000" w:rsidR="00000000" w:rsidRPr="00000000">
              <w:rPr>
                <w:rtl w:val="0"/>
              </w:rPr>
              <w:t xml:space="preserve">. To move left / right / beginning / ending, press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Left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Right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 (to blackout while moving, combine these keys with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Shift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trHeight w:val="25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whole word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shd w:fill="deebf6" w:val="clear"/>
                <w:rtl w:val="0"/>
              </w:rPr>
              <w:t xml:space="preserve">Ctrl + Delete</w:t>
            </w:r>
            <w:r w:rsidDel="00000000" w:rsidR="00000000" w:rsidRPr="00000000">
              <w:rPr>
                <w:highlight w:val="white"/>
                <w:rtl w:val="0"/>
              </w:rPr>
              <w:t xml:space="preserve"> /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Backspace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line(s)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18" w:before="18" w:lineRule="auto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eebf6" w:val="clear"/>
                <w:rtl w:val="0"/>
              </w:rPr>
              <w:t xml:space="preserve">Ctrl + Shift + 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Duplicate line(s)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shd w:fill="deebf6" w:val="clear"/>
                <w:rtl w:val="0"/>
              </w:rPr>
              <w:t xml:space="preserve">Shift + Alt + 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1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Copy / cut line(s)</w:t>
            </w:r>
          </w:p>
        </w:tc>
        <w:tc>
          <w:tcPr>
            <w:tcBorders>
              <w:bottom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shd w:fill="deebf6" w:val="clear"/>
                <w:rtl w:val="0"/>
              </w:rPr>
              <w:t xml:space="preserve">Ctrl + C</w:t>
            </w:r>
            <w:r w:rsidDel="00000000" w:rsidR="00000000" w:rsidRPr="00000000">
              <w:rPr>
                <w:highlight w:val="white"/>
                <w:rtl w:val="0"/>
              </w:rPr>
              <w:t xml:space="preserve"> /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line(s) up / down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shd w:fill="deebf6" w:val="clear"/>
                <w:rtl w:val="0"/>
              </w:rPr>
              <w:t xml:space="preserve">Alt + ↑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/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↓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completion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after="18" w:before="18" w:lineRule="auto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eebf6" w:val="clear"/>
                <w:rtl w:val="0"/>
              </w:rPr>
              <w:t xml:space="preserve">Ctrl + Space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27">
            <w:pPr>
              <w:spacing w:after="18" w:before="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Navigation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 jump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Jump to file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Ctrl +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Jump to line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Ctrl + P</w:t>
            </w:r>
            <w:r w:rsidDel="00000000" w:rsidR="00000000" w:rsidRPr="00000000">
              <w:rPr>
                <w:rtl w:val="0"/>
              </w:rPr>
              <w:t xml:space="preserve">, then type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(or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Ctrl + G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Jump to method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Ctrl + P</w:t>
            </w:r>
            <w:r w:rsidDel="00000000" w:rsidR="00000000" w:rsidRPr="00000000">
              <w:rPr>
                <w:rtl w:val="0"/>
              </w:rPr>
              <w:t xml:space="preserve">, then type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@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Jump back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Alt + 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18" w:before="18" w:lineRule="auto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Jump forward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Alt + →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8" w:before="18" w:lineRule="auto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Jump to last edit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Ctrl + K + Q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🡪</w:t>
            </w:r>
            <w:r w:rsidDel="00000000" w:rsidR="00000000" w:rsidRPr="00000000">
              <w:rPr>
                <w:rtl w:val="0"/>
              </w:rPr>
              <w:t xml:space="preserve"> change to 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Alt +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18" w:before="18" w:lineRule="auto"/>
              <w:jc w:val="left"/>
              <w:rPr>
                <w:shd w:fill="ffe59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Jump to bracket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Ctrl + Shift + \</w:t>
            </w:r>
            <w:r w:rsidDel="00000000" w:rsidR="00000000" w:rsidRPr="00000000">
              <w:rPr>
                <w:highlight w:val="white"/>
                <w:rtl w:val="0"/>
              </w:rPr>
              <w:t xml:space="preserve"> 🡪</w:t>
            </w:r>
            <w:r w:rsidDel="00000000" w:rsidR="00000000" w:rsidRPr="00000000">
              <w:rPr>
                <w:rtl w:val="0"/>
              </w:rPr>
              <w:t xml:space="preserve"> change to 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Alt + 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18" w:before="18" w:lineRule="auto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Jump to Definition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F12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18" w:before="18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Jump to Declaration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Ctrl + F12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8" w:before="18" w:lineRule="auto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Open Peek Definition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Alt + F12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 Peek Declaration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Ctrl + Alt + F12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occurrences of current word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Each time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Ctrl + 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" w:before="0" w:line="24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All-in-one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Ctrl + F2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hd w:fill="deebf6" w:val="clear"/>
                <w:rtl w:val="0"/>
              </w:rPr>
              <w:t xml:space="preserve">Ctrl + 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 to: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Beginning of a line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Ending of a line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Beginning of a file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Ending of a file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1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Ctrl + Home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deebf6" w:val="clear"/>
                <w:vertAlign w:val="baseline"/>
                <w:rtl w:val="0"/>
              </w:rPr>
              <w:t xml:space="preserve">Ctrl +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between files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8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shd w:fill="deebf6" w:val="clear"/>
                <w:rtl w:val="0"/>
              </w:rPr>
              <w:t xml:space="preserve">Ctrl + Tab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9">
            <w:pPr>
              <w:spacing w:after="18" w:before="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Toggle Sidebar 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shd w:fill="deebf6" w:val="clear"/>
                <w:rtl w:val="0"/>
              </w:rPr>
              <w:t xml:space="preserve">Ctrl + B</w:t>
            </w:r>
            <w:r w:rsidDel="00000000" w:rsidR="00000000" w:rsidRPr="00000000">
              <w:rPr>
                <w:shd w:fill="d9d9d9" w:val="clear"/>
                <w:rtl w:val="0"/>
              </w:rPr>
              <w:t xml:space="preserve">﻿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 error and warning window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E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shd w:fill="deebf6" w:val="clear"/>
                <w:rtl w:val="0"/>
              </w:rPr>
              <w:t xml:space="preserve">Ctrl + Shift + 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4F">
            <w:pPr>
              <w:spacing w:after="18" w:before="1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all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shd w:fill="deebf6" w:val="clear"/>
                <w:rtl w:val="0"/>
              </w:rPr>
              <w:t xml:space="preserve">Ctrl + K + S </w:t>
            </w:r>
            <w:r w:rsidDel="00000000" w:rsidR="00000000" w:rsidRPr="00000000">
              <w:rPr>
                <w:highlight w:val="white"/>
                <w:rtl w:val="0"/>
              </w:rPr>
              <w:t xml:space="preserve">🡪 change to</w:t>
            </w:r>
            <w:r w:rsidDel="00000000" w:rsidR="00000000" w:rsidRPr="00000000">
              <w:rPr>
                <w:shd w:fill="f2f2f2" w:val="clear"/>
                <w:rtl w:val="0"/>
              </w:rPr>
              <w:t xml:space="preserve"> 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Ctrl + Shift + 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18" w:before="18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Preference / Setting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4">
            <w:pPr>
              <w:spacing w:after="18" w:before="18" w:lineRule="auto"/>
              <w:jc w:val="left"/>
              <w:rPr>
                <w:shd w:fill="d9d9d9" w:val="clear"/>
              </w:rPr>
            </w:pPr>
            <w:r w:rsidDel="00000000" w:rsidR="00000000" w:rsidRPr="00000000">
              <w:rPr>
                <w:shd w:fill="deebf6" w:val="clear"/>
                <w:rtl w:val="0"/>
              </w:rPr>
              <w:t xml:space="preserve">Ctrl + ,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 w14:paraId="00000056">
      <w:pPr>
        <w:pStyle w:val="Heading2"/>
        <w:rPr/>
      </w:pPr>
      <w:r w:rsidDel="00000000" w:rsidR="00000000" w:rsidRPr="00000000">
        <w:rPr>
          <w:rtl w:val="0"/>
        </w:rPr>
        <w:t xml:space="preserve">C/C++</w:t>
      </w:r>
    </w:p>
    <w:p w:rsidR="00000000" w:rsidDel="00000000" w:rsidP="00000000" w:rsidRDefault="00000000" w:rsidRPr="00000000" w14:paraId="00000057">
      <w:pPr>
        <w:pStyle w:val="Heading3"/>
        <w:rPr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C/C++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Adds language support for C/C++, including:</w:t>
      </w:r>
    </w:p>
    <w:p w:rsidR="00000000" w:rsidDel="00000000" w:rsidP="00000000" w:rsidRDefault="00000000" w:rsidRPr="00000000" w14:paraId="00000059">
      <w:pPr>
        <w:rPr/>
        <w:sectPr>
          <w:pgSz w:h="15840" w:w="12240"/>
          <w:pgMar w:bottom="630" w:top="810" w:left="1080" w:right="108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Language services: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highlight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formatting (clang-format)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Snippet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definition/declaration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Peek definition/declaration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Class/method/symbol navigation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Signature help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info (hover)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squiggles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IntelliSense (c_cpp_properties.json)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Debugging: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 (PDB, MinGW/Cygwin), Linux and macOS applications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by line code stepping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Breakpoints (including conditional and function breakpoints)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inspection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Multi-threaded debugging support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Core dump debugging support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Executing GDB or MI commands directly when using 'C++ (GDB/LLDB)' debugging environment</w:t>
      </w:r>
    </w:p>
    <w:p w:rsidR="00000000" w:rsidDel="00000000" w:rsidP="00000000" w:rsidRDefault="00000000" w:rsidRPr="00000000" w14:paraId="0000006E">
      <w:pPr>
        <w:rPr/>
        <w:sectPr>
          <w:type w:val="continuous"/>
          <w:pgSz w:h="15840" w:w="12240"/>
          <w:pgMar w:bottom="630" w:top="810" w:left="1080" w:right="1080" w:header="720" w:footer="720"/>
          <w:cols w:equalWidth="0" w:num="2">
            <w:col w:space="360" w:w="4860"/>
            <w:col w:space="0" w:w="48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Doxygen Documentation Generator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Creates and updates Doxygen-style documentation comments in code.</w:t>
      </w:r>
    </w:p>
    <w:p w:rsidR="00000000" w:rsidDel="00000000" w:rsidP="00000000" w:rsidRDefault="00000000" w:rsidRPr="00000000" w14:paraId="00000071">
      <w:pPr>
        <w:pStyle w:val="Heading3"/>
        <w:rPr/>
      </w:pPr>
      <w:r w:rsidDel="00000000" w:rsidR="00000000" w:rsidRPr="00000000">
        <w:rPr>
          <w:rtl w:val="0"/>
        </w:rPr>
        <w:t xml:space="preserve">Cppcheck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Cppcheck is a static analysis tool for C/C++ code. Unlike C/C++ compilers and many other analysis tools, it doesn't detect syntax errors. Instead, Cppcheck detects types of bugs that the compilers normally fail to detect. 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Common types of bugs Cppcheck can detect: uninitialized/unused variables and functions, out of bounds, exception safety, memory leaks, obsolete functions, invalid usage of STL, etc.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  <w:t xml:space="preserve">Cppcheck guide: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http://cppcheck.sourceforge.net/manual.pdf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Style w:val="Heading2"/>
        <w:rPr/>
      </w:pPr>
      <w:r w:rsidDel="00000000" w:rsidR="00000000" w:rsidRPr="00000000">
        <w:rPr>
          <w:rtl w:val="0"/>
        </w:rPr>
        <w:t xml:space="preserve">C#</w:t>
      </w:r>
    </w:p>
    <w:p w:rsidR="00000000" w:rsidDel="00000000" w:rsidP="00000000" w:rsidRDefault="00000000" w:rsidRPr="00000000" w14:paraId="00000076">
      <w:pPr>
        <w:pStyle w:val="Heading3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C#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Adds language support for C#, including:</w:t>
      </w:r>
    </w:p>
    <w:p w:rsidR="00000000" w:rsidDel="00000000" w:rsidP="00000000" w:rsidRDefault="00000000" w:rsidRPr="00000000" w14:paraId="00000078">
      <w:pPr>
        <w:rPr/>
        <w:sectPr>
          <w:type w:val="continuous"/>
          <w:pgSz w:h="15840" w:w="12240"/>
          <w:pgMar w:bottom="630" w:top="810" w:left="1080" w:right="108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Language services: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formatting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Snippet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 to definition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Peek definition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all references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Class/method/symbol navigation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Quick info (hover)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squiggles/Quick fixes/Suggestions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and show/hide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f2f2f2" w:val="clear"/>
          <w:vertAlign w:val="baseline"/>
          <w:rtl w:val="0"/>
        </w:rPr>
        <w:t xml:space="preserve">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IntelliSense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CodeLens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project.json and csproj projects on Windows, macOS and Linux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Debugging: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 for .NET Core (CoreCLR). NOTE: Mono debugging is not supported. Desktop CLR debugging has limited support.</w:t>
      </w:r>
    </w:p>
    <w:p w:rsidR="00000000" w:rsidDel="00000000" w:rsidP="00000000" w:rsidRDefault="00000000" w:rsidRPr="00000000" w14:paraId="00000088">
      <w:pPr>
        <w:pStyle w:val="Heading3"/>
        <w:rPr/>
        <w:sectPr>
          <w:type w:val="continuous"/>
          <w:pgSz w:h="15840" w:w="12240"/>
          <w:pgMar w:bottom="630" w:top="810" w:left="1080" w:right="1080" w:header="720" w:footer="720"/>
          <w:cols w:equalWidth="0" w:num="2">
            <w:col w:space="180" w:w="4950"/>
            <w:col w:space="0" w:w="495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rPr/>
      </w:pP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C# XML Documentation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Generate XML documentation comments for VS Code (built-in feature in VS IDE).</w:t>
      </w:r>
    </w:p>
    <w:p w:rsidR="00000000" w:rsidDel="00000000" w:rsidP="00000000" w:rsidRDefault="00000000" w:rsidRPr="00000000" w14:paraId="0000008B">
      <w:pPr>
        <w:pStyle w:val="Heading2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8C">
      <w:pPr>
        <w:pStyle w:val="Heading3"/>
        <w:rPr/>
      </w:pP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Adds language support for C#, including: IntelliSense, linting, debugging, code navigation, code formatting, Jupyter notebook support, refactoring, variable explorer, test explorer, snippets, and more!</w:t>
      </w:r>
    </w:p>
    <w:p w:rsidR="00000000" w:rsidDel="00000000" w:rsidP="00000000" w:rsidRDefault="00000000" w:rsidRPr="00000000" w14:paraId="0000008E">
      <w:pPr>
        <w:pStyle w:val="Heading3"/>
        <w:rPr/>
      </w:pP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autoDocstring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Quickly generate a docstring snippet (with briefs, parameters, return values, decorators, errors, etc.) that can be tabbed through.</w:t>
      </w:r>
    </w:p>
    <w:p w:rsidR="00000000" w:rsidDel="00000000" w:rsidP="00000000" w:rsidRDefault="00000000" w:rsidRPr="00000000" w14:paraId="00000090">
      <w:pPr>
        <w:pStyle w:val="Heading2"/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91">
      <w:pPr>
        <w:pStyle w:val="Heading3"/>
        <w:rPr/>
      </w:pP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reStructuredText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This plugin provides rich reStructuredText language support for VS Code, including: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highlighting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snippets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 preview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builder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Linter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IntelliSense</w:t>
      </w:r>
    </w:p>
    <w:p w:rsidR="00000000" w:rsidDel="00000000" w:rsidP="00000000" w:rsidRDefault="00000000" w:rsidRPr="00000000" w14:paraId="00000099">
      <w:pPr>
        <w:pStyle w:val="Heading3"/>
        <w:rPr>
          <w:color w:val="0563c1"/>
          <w:u w:val="single"/>
        </w:rPr>
      </w:pP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Text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Help create and format table easily.</w:t>
      </w:r>
    </w:p>
    <w:p w:rsidR="00000000" w:rsidDel="00000000" w:rsidP="00000000" w:rsidRDefault="00000000" w:rsidRPr="00000000" w14:paraId="0000009B">
      <w:pPr>
        <w:pStyle w:val="Heading3"/>
        <w:rPr/>
      </w:pP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PlantUML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This plugin provides rich support for PlantUML in VS Code, including: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/>
          <w:pgMar w:bottom="630" w:top="810" w:left="1080" w:right="1080" w:header="720" w:footer="72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Preview Diagram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Alt-D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11111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Instant preview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 update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Zoom &amp; scroll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Diagrams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Export to images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URLs.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Editing Supports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 PlantUML code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highlight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Snippets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 Include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Symbol List support</w:t>
      </w:r>
    </w:p>
    <w:p w:rsidR="00000000" w:rsidDel="00000000" w:rsidP="00000000" w:rsidRDefault="00000000" w:rsidRPr="00000000" w14:paraId="000000AB">
      <w:pPr>
        <w:rPr/>
        <w:sectPr>
          <w:type w:val="continuous"/>
          <w:pgSz w:h="15840" w:w="12240"/>
          <w:pgMar w:bottom="630" w:top="810" w:left="1080" w:right="108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Supported formats: *.wsd, *.pu, *.puml, *.plantuml, *.iuml</w:t>
      </w:r>
    </w:p>
    <w:p w:rsidR="00000000" w:rsidDel="00000000" w:rsidP="00000000" w:rsidRDefault="00000000" w:rsidRPr="00000000" w14:paraId="000000AD">
      <w:pPr>
        <w:pStyle w:val="Heading2"/>
        <w:rPr/>
      </w:pPr>
      <w:r w:rsidDel="00000000" w:rsidR="00000000" w:rsidRPr="00000000">
        <w:rPr>
          <w:rtl w:val="0"/>
        </w:rPr>
        <w:t xml:space="preserve">Visual Enhancements</w:t>
      </w:r>
    </w:p>
    <w:p w:rsidR="00000000" w:rsidDel="00000000" w:rsidP="00000000" w:rsidRDefault="00000000" w:rsidRPr="00000000" w14:paraId="000000AE">
      <w:pPr>
        <w:pStyle w:val="Heading3"/>
        <w:rPr/>
      </w:pP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Monokai</w:t>
        </w:r>
      </w:hyperlink>
      <w:r w:rsidDel="00000000" w:rsidR="00000000" w:rsidRPr="00000000">
        <w:rPr>
          <w:color w:val="0563c1"/>
          <w:u w:val="single"/>
          <w:rtl w:val="0"/>
        </w:rPr>
        <w:t xml:space="preserve"> ST3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This theme is exactly the same Monokai's theme of Sublime Text but for Visual Studio Code instead.</w:t>
      </w:r>
    </w:p>
    <w:p w:rsidR="00000000" w:rsidDel="00000000" w:rsidP="00000000" w:rsidRDefault="00000000" w:rsidRPr="00000000" w14:paraId="000000B0">
      <w:pPr>
        <w:pStyle w:val="Heading3"/>
        <w:rPr/>
      </w:pP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Text Marker (Highlighter)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Highlight selected text for better view.</w:t>
      </w:r>
    </w:p>
    <w:p w:rsidR="00000000" w:rsidDel="00000000" w:rsidP="00000000" w:rsidRDefault="00000000" w:rsidRPr="00000000" w14:paraId="000000B2">
      <w:pPr>
        <w:pStyle w:val="Heading3"/>
        <w:rPr/>
      </w:pP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TODO Highlight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Highlight TODO, FIXME and your own defined annotations within your code.</w:t>
      </w:r>
    </w:p>
    <w:p w:rsidR="00000000" w:rsidDel="00000000" w:rsidP="00000000" w:rsidRDefault="00000000" w:rsidRPr="00000000" w14:paraId="000000B4">
      <w:pPr>
        <w:pStyle w:val="Heading3"/>
        <w:rPr/>
      </w:pP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Bracket Pair Colorizer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Match brackets with colours. The user can define which tokens to match and which colours to use.</w:t>
      </w:r>
    </w:p>
    <w:p w:rsidR="00000000" w:rsidDel="00000000" w:rsidP="00000000" w:rsidRDefault="00000000" w:rsidRPr="00000000" w14:paraId="000000B6">
      <w:pPr>
        <w:pStyle w:val="Heading2"/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B7">
      <w:pPr>
        <w:pStyle w:val="Heading3"/>
        <w:rPr/>
      </w:pPr>
      <w:hyperlink r:id="rId20">
        <w:r w:rsidDel="00000000" w:rsidR="00000000" w:rsidRPr="00000000">
          <w:rPr>
            <w:color w:val="0563c1"/>
            <w:u w:val="single"/>
            <w:rtl w:val="0"/>
          </w:rPr>
          <w:t xml:space="preserve">Comment Translate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Uses the Google Translate API to translate comments among different languages.</w:t>
      </w:r>
    </w:p>
    <w:p w:rsidR="00000000" w:rsidDel="00000000" w:rsidP="00000000" w:rsidRDefault="00000000" w:rsidRPr="00000000" w14:paraId="000000B9">
      <w:pPr>
        <w:pStyle w:val="Heading3"/>
        <w:rPr/>
      </w:pP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Code Spell Checker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Check spelling mistakes for both code and comments.</w:t>
      </w:r>
    </w:p>
    <w:p w:rsidR="00000000" w:rsidDel="00000000" w:rsidP="00000000" w:rsidRDefault="00000000" w:rsidRPr="00000000" w14:paraId="000000BB">
      <w:pPr>
        <w:pStyle w:val="Heading3"/>
        <w:rPr/>
      </w:pP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Bookmarks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Mark any line of code. Also, support quick moving between multiple bookmarks.</w:t>
      </w:r>
    </w:p>
    <w:p w:rsidR="00000000" w:rsidDel="00000000" w:rsidP="00000000" w:rsidRDefault="00000000" w:rsidRPr="00000000" w14:paraId="000000BD">
      <w:pPr>
        <w:pStyle w:val="Heading3"/>
        <w:rPr/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Save As Snippet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Convert code blocks to snippet on the fly.</w:t>
      </w:r>
    </w:p>
    <w:p w:rsidR="00000000" w:rsidDel="00000000" w:rsidP="00000000" w:rsidRDefault="00000000" w:rsidRPr="00000000" w14:paraId="000000BF">
      <w:pPr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Alternative: </w:t>
      </w: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https://snippet-generator.app/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rPr/>
      </w:pP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Box 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Save fragments of your code to use it at another time.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rPr/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C# Snippets: https://marketplace.visualstudio.com/items?itemName=jorgeserrano.vscode-csharp-snippets</w:t>
      </w:r>
    </w:p>
    <w:p w:rsidR="00000000" w:rsidDel="00000000" w:rsidP="00000000" w:rsidRDefault="00000000" w:rsidRPr="00000000" w14:paraId="000000C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Collect some helpful snippets and create my own snippets using Save as snippet</w:t>
      </w:r>
    </w:p>
    <w:p w:rsidR="00000000" w:rsidDel="00000000" w:rsidP="00000000" w:rsidRDefault="00000000" w:rsidRPr="00000000" w14:paraId="000000C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Live Share: https://marketplace.visualstudio.com/items?itemName=MS-vsliveshare.vsliveshare</w:t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Maybe for future uses</w:t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.NET Core Extension Pack: https://marketplace.visualstudio.com/items?itemName=doggy8088.netcore-extension-pack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Good references to explorer many helpful extensions for C#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C# Extensions: https://marketplace.visualstudio.com/items?itemName=jchannon.csharpextensions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Use it when coding to explore its functions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Better Align: https://marketplace.visualstudio.com/items?itemName=wwm.better-align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Cursor Align: https://marketplace.visualstudio.com/items?itemName=yo1dog.cursor-align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Comment Aligner: https://marketplace.visualstudio.com/items?itemName=huangbaoshan.comment-aligner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Use it when coding to explore its functions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Comment Bars: https://marketplace.visualstudio.com/items?itemName=zfzackfrost.commentbars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Use it when coding to explore its functions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a8d08d" w:val="clear"/>
        <w:jc w:val="left"/>
        <w:rPr/>
      </w:pPr>
      <w:r w:rsidDel="00000000" w:rsidR="00000000" w:rsidRPr="00000000">
        <w:rPr>
          <w:rtl w:val="0"/>
        </w:rPr>
        <w:t xml:space="preserve">Enhanced Syntax Highlighting for C#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r w:rsidDel="00000000" w:rsidR="00000000" w:rsidRPr="00000000">
        <w:rPr>
          <w:rtl w:val="0"/>
        </w:rPr>
        <w:t xml:space="preserve">c_cpp_properties.json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Sample:</w:t>
      </w:r>
    </w:p>
    <w:p w:rsidR="00000000" w:rsidDel="00000000" w:rsidP="00000000" w:rsidRDefault="00000000" w:rsidRPr="00000000" w14:paraId="000000D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"configurations"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D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"Win32"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"defines"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"_DEBUG"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"UNICODE"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"intelliSenseMode"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"clang-x64"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"compilerPath"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"C:/MinGW/bin/gcc.exe"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"includePath"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"${workspaceFolder}"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"C:/MinGW/lib/gcc/mingw32/6.3.0/include/c++"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"../../Common/"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],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"browse"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"path"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"${workspaceFolder}"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"C:/MinGW/lib/gcc/mingw32/6.3.0/include/c++"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"../../Common/"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],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"limitSymbolsToIncludedHeaders"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"databaseFilename"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451a5"/>
          <w:sz w:val="21"/>
          <w:szCs w:val="21"/>
          <w:rtl w:val="0"/>
        </w:rPr>
        <w:t xml:space="preserve">"version"</w:t>
      </w: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spacing w:after="0" w:before="0" w:lineRule="auto"/>
        <w:jc w:val="left"/>
        <w:rPr>
          <w:rFonts w:ascii="Consolas" w:cs="Consolas" w:eastAsia="Consolas" w:hAnsi="Consolas"/>
          <w:color w:val="000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Note: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--&gt; resolve underlines in headers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--&gt; should have all paths as 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includePath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to be able to use "go to definition" and other similar features in VS Code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C:/MinGW/lib/gcc/mingw32/6.3.0/include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= 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C:\\MinGW\\lib/gcc\\mingw32\\6.3.0\\include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mistake between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BaseDataIF.h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BaseCtl.h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below picture: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038534" cy="16451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6"/>
                    <a:srcRect b="25796" l="0" r="5465" t="22857"/>
                    <a:stretch>
                      <a:fillRect/>
                    </a:stretch>
                  </pic:blipFill>
                  <pic:spPr>
                    <a:xfrm>
                      <a:off x="0" y="0"/>
                      <a:ext cx="4038534" cy="1645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Tips: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1. In some cases, VS Code can detect the path for libraries. So, no need to find libraries manually with Windows Explorer. Instead, click on the </w:t>
      </w:r>
      <w:r w:rsidDel="00000000" w:rsidR="00000000" w:rsidRPr="00000000">
        <w:rPr>
          <w:b w:val="1"/>
          <w:rtl w:val="0"/>
        </w:rPr>
        <w:t xml:space="preserve">bulk</w:t>
      </w:r>
      <w:r w:rsidDel="00000000" w:rsidR="00000000" w:rsidRPr="00000000">
        <w:rPr>
          <w:rtl w:val="0"/>
        </w:rPr>
        <w:t xml:space="preserve"> icon and VS Code will automatically include the path for these libraries.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2. If working with Visual Studio IDE before, should copy all libraries added to “Additional Include Directories” in “Property Pages &gt; C/C++ -&gt; General”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Recursive search</w:t>
      </w:r>
      <w:r w:rsidDel="00000000" w:rsidR="00000000" w:rsidRPr="00000000">
        <w:rPr>
          <w:rtl w:val="0"/>
        </w:rPr>
        <w:t xml:space="preserve"> of includePath and Global IntelliSense settings: Read </w:t>
      </w:r>
      <w:hyperlink r:id="rId27">
        <w:r w:rsidDel="00000000" w:rsidR="00000000" w:rsidRPr="00000000">
          <w:rPr>
            <w:color w:val="0563c1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rPr/>
      </w:pPr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106">
      <w:pPr>
        <w:pStyle w:val="Heading2"/>
        <w:rPr/>
      </w:pPr>
      <w:r w:rsidDel="00000000" w:rsidR="00000000" w:rsidRPr="00000000">
        <w:rPr>
          <w:rtl w:val="0"/>
        </w:rPr>
        <w:t xml:space="preserve">Snippets</w:t>
      </w:r>
    </w:p>
    <w:p w:rsidR="00000000" w:rsidDel="00000000" w:rsidP="00000000" w:rsidRDefault="00000000" w:rsidRPr="00000000" w14:paraId="00000107">
      <w:pPr>
        <w:rPr/>
      </w:pPr>
      <w:hyperlink r:id="rId28">
        <w:r w:rsidDel="00000000" w:rsidR="00000000" w:rsidRPr="00000000">
          <w:rPr>
            <w:color w:val="0563c1"/>
            <w:u w:val="single"/>
            <w:rtl w:val="0"/>
          </w:rPr>
          <w:t xml:space="preserve">https://code.visualstudio.com/docs/editor/userdefinedsnippets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r w:rsidDel="00000000" w:rsidR="00000000" w:rsidRPr="00000000">
        <w:rPr>
          <w:rtl w:val="0"/>
        </w:rPr>
        <w:t xml:space="preserve">Code Folding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Ctrl + Shift + P to open the command palette -&gt; type “fold” then choose any folding option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More details: </w:t>
      </w:r>
      <w:hyperlink r:id="rId29">
        <w:r w:rsidDel="00000000" w:rsidR="00000000" w:rsidRPr="00000000">
          <w:rPr>
            <w:color w:val="0563c1"/>
            <w:u w:val="single"/>
            <w:rtl w:val="0"/>
          </w:rPr>
          <w:t xml:space="preserve">https://code.visualstudio.com/docs/editor/codebasics#_folding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r w:rsidDel="00000000" w:rsidR="00000000" w:rsidRPr="00000000">
        <w:rPr>
          <w:rtl w:val="0"/>
        </w:rPr>
        <w:t xml:space="preserve">File Comparison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 the Explorer, right click to select a file and choose “Select for Compare” from the context menu.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Right click to select another file to which you want to compare, and choose “Compare with &lt;previously selected file for compare&gt;”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Compare windows will appear in a </w:t>
      </w:r>
      <w:r w:rsidDel="00000000" w:rsidR="00000000" w:rsidRPr="00000000">
        <w:rPr>
          <w:i w:val="1"/>
          <w:rtl w:val="0"/>
        </w:rPr>
        <w:t xml:space="preserve">side by side view</w:t>
      </w:r>
      <w:r w:rsidDel="00000000" w:rsidR="00000000" w:rsidRPr="00000000">
        <w:rPr>
          <w:rtl w:val="0"/>
        </w:rPr>
        <w:t xml:space="preserve"> by default. You can switch to </w:t>
      </w:r>
      <w:r w:rsidDel="00000000" w:rsidR="00000000" w:rsidRPr="00000000">
        <w:rPr>
          <w:i w:val="1"/>
          <w:rtl w:val="0"/>
        </w:rPr>
        <w:t xml:space="preserve">inline view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i w:val="1"/>
          <w:rtl w:val="0"/>
        </w:rPr>
        <w:t xml:space="preserve">More Actions…</w:t>
      </w:r>
      <w:r w:rsidDel="00000000" w:rsidR="00000000" w:rsidRPr="00000000">
        <w:rPr>
          <w:rtl w:val="0"/>
        </w:rPr>
        <w:t xml:space="preserve"> setting on the right corner of the VS Code window.</w:t>
      </w:r>
    </w:p>
    <w:p w:rsidR="00000000" w:rsidDel="00000000" w:rsidP="00000000" w:rsidRDefault="00000000" w:rsidRPr="00000000" w14:paraId="000001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630" w:top="810" w:left="1080" w:right="108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843c0b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1f4e79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385623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rketplace.visualstudio.com/items?itemName=intellsmi.comment-translate" TargetMode="External"/><Relationship Id="rId22" Type="http://schemas.openxmlformats.org/officeDocument/2006/relationships/hyperlink" Target="https://marketplace.visualstudio.com/items?itemName=alefragnani.Bookmarks" TargetMode="External"/><Relationship Id="rId21" Type="http://schemas.openxmlformats.org/officeDocument/2006/relationships/hyperlink" Target="https://marketplace.visualstudio.com/items?itemName=streetsidesoftware.code-spell-checker" TargetMode="External"/><Relationship Id="rId24" Type="http://schemas.openxmlformats.org/officeDocument/2006/relationships/hyperlink" Target="https://snippet-generator.app/" TargetMode="External"/><Relationship Id="rId23" Type="http://schemas.openxmlformats.org/officeDocument/2006/relationships/hyperlink" Target="https://marketplace.visualstudio.com/items?itemName=artydeveloperduck.save-as-snipp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ketplace.visualstudio.com/items?itemName=ms-vscode.csharp" TargetMode="External"/><Relationship Id="rId26" Type="http://schemas.openxmlformats.org/officeDocument/2006/relationships/image" Target="media/image1.jpg"/><Relationship Id="rId25" Type="http://schemas.openxmlformats.org/officeDocument/2006/relationships/hyperlink" Target="https://marketplace.visualstudio.com/items?itemName=PabloAlmonte.boxcode" TargetMode="External"/><Relationship Id="rId28" Type="http://schemas.openxmlformats.org/officeDocument/2006/relationships/hyperlink" Target="https://code.visualstudio.com/docs/editor/userdefinedsnippets" TargetMode="External"/><Relationship Id="rId27" Type="http://schemas.openxmlformats.org/officeDocument/2006/relationships/hyperlink" Target="https://devblogs.microsoft.com/cppblog/visual-studio-code-cc-extension-may-2018-update-intellisense-configuration-just-got-so-much-easier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cs/languages/cpp" TargetMode="External"/><Relationship Id="rId29" Type="http://schemas.openxmlformats.org/officeDocument/2006/relationships/hyperlink" Target="https://code.visualstudio.com/docs/editor/codebasics#_folding" TargetMode="External"/><Relationship Id="rId7" Type="http://schemas.openxmlformats.org/officeDocument/2006/relationships/hyperlink" Target="https://marketplace.visualstudio.com/items?itemName=cschlosser.doxdocgen" TargetMode="External"/><Relationship Id="rId8" Type="http://schemas.openxmlformats.org/officeDocument/2006/relationships/hyperlink" Target="https://www.youtube.com/redirect?q=http%3A%2F%2Fcppcheck.sourceforge.net%2Fmanual.pdf&amp;redir_token=1rAcDj9HICj81pqUg5flpmwo5Ph8MTU0NjUyMjcxMEAxNTQ2NDM2MzEw&amp;stzid=UgwXf60YkcI5ugBscnV4AaABAg&amp;event=comments" TargetMode="External"/><Relationship Id="rId11" Type="http://schemas.openxmlformats.org/officeDocument/2006/relationships/hyperlink" Target="https://marketplace.visualstudio.com/items?itemName=ms-python.python" TargetMode="External"/><Relationship Id="rId10" Type="http://schemas.openxmlformats.org/officeDocument/2006/relationships/hyperlink" Target="https://marketplace.visualstudio.com/items?itemName=k--kato.docomment" TargetMode="External"/><Relationship Id="rId13" Type="http://schemas.openxmlformats.org/officeDocument/2006/relationships/hyperlink" Target="https://docs.restructuredtext.net/" TargetMode="External"/><Relationship Id="rId12" Type="http://schemas.openxmlformats.org/officeDocument/2006/relationships/hyperlink" Target="https://marketplace.visualstudio.com/items?itemName=njpwerner.autodocstring" TargetMode="External"/><Relationship Id="rId15" Type="http://schemas.openxmlformats.org/officeDocument/2006/relationships/hyperlink" Target="https://marketplace.visualstudio.com/items?itemName=jebbs.plantuml" TargetMode="External"/><Relationship Id="rId14" Type="http://schemas.openxmlformats.org/officeDocument/2006/relationships/hyperlink" Target="https://marketplace.visualstudio.com/items?itemName=RomanPeshkov.vscode-text-tables" TargetMode="External"/><Relationship Id="rId17" Type="http://schemas.openxmlformats.org/officeDocument/2006/relationships/hyperlink" Target="https://marketplace.visualstudio.com/items?itemName=ryu1kn.text-marker" TargetMode="External"/><Relationship Id="rId16" Type="http://schemas.openxmlformats.org/officeDocument/2006/relationships/hyperlink" Target="https://marketplace.visualstudio.com/items?itemName=AndreyVolosovich.monokai-st3" TargetMode="External"/><Relationship Id="rId19" Type="http://schemas.openxmlformats.org/officeDocument/2006/relationships/hyperlink" Target="https://marketplace.visualstudio.com/items?itemName=CoenraadS.bracket-pair-colorizer-2" TargetMode="External"/><Relationship Id="rId18" Type="http://schemas.openxmlformats.org/officeDocument/2006/relationships/hyperlink" Target="https://marketplace.visualstudio.com/items?itemName=wayou.vscode-todo-high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