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6C6E" w14:textId="0218EAA5" w:rsidR="00F75FFD" w:rsidRDefault="00F75FFD" w:rsidP="00F75FFD">
      <w:pPr>
        <w:pStyle w:val="Heading1"/>
      </w:pPr>
      <w:r w:rsidRPr="00F75FFD">
        <w:t>C/C++ Extension</w:t>
      </w:r>
    </w:p>
    <w:p w14:paraId="606A8CBD" w14:textId="22094FE8" w:rsidR="00F75FFD" w:rsidRDefault="00F75FFD" w:rsidP="00F75FFD">
      <w:hyperlink r:id="rId8" w:history="1">
        <w:r w:rsidRPr="00D93657">
          <w:rPr>
            <w:rStyle w:val="Hyperlink"/>
          </w:rPr>
          <w:t>https://code.visualstudio.com/docs/languages/cpp</w:t>
        </w:r>
      </w:hyperlink>
    </w:p>
    <w:p w14:paraId="76E03EA8" w14:textId="77777777" w:rsidR="000B7A9C" w:rsidRDefault="000B7A9C" w:rsidP="00F75FFD">
      <w:pPr>
        <w:sectPr w:rsidR="000B7A9C" w:rsidSect="00F75FFD">
          <w:pgSz w:w="17280" w:h="17280" w:code="9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59FA9159" w14:textId="77777777" w:rsidR="00F75FFD" w:rsidRDefault="00F75FFD" w:rsidP="00F75FFD">
      <w:r>
        <w:t>Adds language support for C/C++, including:</w:t>
      </w:r>
    </w:p>
    <w:p w14:paraId="7CA6F7EB" w14:textId="77777777" w:rsidR="00F75FFD" w:rsidRDefault="00F75FFD" w:rsidP="00F75FFD">
      <w:pPr>
        <w:sectPr w:rsidR="00F75FFD" w:rsidSect="000B7A9C">
          <w:type w:val="continuous"/>
          <w:pgSz w:w="17280" w:h="17280" w:code="9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2C81E47D" w14:textId="77777777" w:rsidR="00F75FFD" w:rsidRDefault="00F75FFD" w:rsidP="00F75FFD">
      <w:r>
        <w:lastRenderedPageBreak/>
        <w:t>Language services:</w:t>
      </w:r>
    </w:p>
    <w:p w14:paraId="0E275B77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Syntax highlight</w:t>
      </w:r>
    </w:p>
    <w:p w14:paraId="16ECA5B8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Code formatting (clang-format)</w:t>
      </w:r>
    </w:p>
    <w:p w14:paraId="0F9E543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Snippet</w:t>
      </w:r>
    </w:p>
    <w:p w14:paraId="4812A48A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Go to definition/declaration</w:t>
      </w:r>
    </w:p>
    <w:p w14:paraId="0E3F300E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Peek definition/declaration</w:t>
      </w:r>
    </w:p>
    <w:p w14:paraId="29234E79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Class/method/symbol navigation</w:t>
      </w:r>
    </w:p>
    <w:p w14:paraId="4A863313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Signature help</w:t>
      </w:r>
    </w:p>
    <w:p w14:paraId="196245C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Quick info (hover)</w:t>
      </w:r>
    </w:p>
    <w:p w14:paraId="6A1CCADF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Error squiggles</w:t>
      </w:r>
    </w:p>
    <w:p w14:paraId="6D9FC173" w14:textId="77777777" w:rsidR="00F75FFD" w:rsidRDefault="00F75FFD" w:rsidP="00F75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IntelliSense</w:t>
      </w:r>
    </w:p>
    <w:p w14:paraId="24CD3CF5" w14:textId="77777777" w:rsidR="00F75FFD" w:rsidRDefault="00F75FFD" w:rsidP="00F75FFD">
      <w:r>
        <w:t>Debugging:</w:t>
      </w:r>
    </w:p>
    <w:p w14:paraId="70A8574C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(PDB, MinGW/Cygwin), Linux and macOS applications</w:t>
      </w:r>
    </w:p>
    <w:p w14:paraId="0529E5B7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Line by line code stepping</w:t>
      </w:r>
    </w:p>
    <w:p w14:paraId="335E4E8F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Breakpoints (including conditional and function breakpoints)</w:t>
      </w:r>
    </w:p>
    <w:p w14:paraId="43F89CD0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0" w:after="0"/>
      </w:pPr>
      <w:r>
        <w:rPr>
          <w:color w:val="000000"/>
        </w:rPr>
        <w:t>Variable inspection</w:t>
      </w:r>
    </w:p>
    <w:p w14:paraId="33A4C1BD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Multi-threaded debugging support</w:t>
      </w:r>
    </w:p>
    <w:p w14:paraId="52A931E5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Core dump debugging support</w:t>
      </w:r>
    </w:p>
    <w:p w14:paraId="3FEC0DE9" w14:textId="77777777" w:rsidR="00F75FFD" w:rsidRDefault="00F75FFD" w:rsidP="00F75F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Executing GDB or MI commands directly when using 'C++ (GDB/LLDB)' debugging environment</w:t>
      </w:r>
    </w:p>
    <w:p w14:paraId="5DDE76D0" w14:textId="77777777" w:rsidR="00F75FFD" w:rsidRDefault="00F75FFD" w:rsidP="00F75FFD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sectPr w:rsidR="00F75FFD" w:rsidSect="000B7A9C">
          <w:pgSz w:w="17280" w:h="17280" w:code="9"/>
          <w:pgMar w:top="720" w:right="720" w:bottom="720" w:left="720" w:header="720" w:footer="720" w:gutter="0"/>
          <w:cols w:space="360"/>
          <w:docGrid w:linePitch="326"/>
        </w:sectPr>
      </w:pPr>
    </w:p>
    <w:p w14:paraId="23FC23E3" w14:textId="5DDFBBDB" w:rsidR="00F75FFD" w:rsidRDefault="00443C8C" w:rsidP="00443C8C">
      <w:pPr>
        <w:pBdr>
          <w:top w:val="nil"/>
          <w:left w:val="nil"/>
          <w:bottom w:val="nil"/>
          <w:right w:val="nil"/>
          <w:between w:val="nil"/>
        </w:pBdr>
        <w:spacing w:before="0"/>
      </w:pPr>
      <w:hyperlink r:id="rId9" w:history="1">
        <w:r w:rsidRPr="00C92878">
          <w:rPr>
            <w:rStyle w:val="Hyperlink"/>
          </w:rPr>
          <w:t>https://code.visualstudio.com/docs/cpp/cpp-ide</w:t>
        </w:r>
      </w:hyperlink>
    </w:p>
    <w:p w14:paraId="7343A11F" w14:textId="77777777" w:rsidR="00443C8C" w:rsidRDefault="00443C8C" w:rsidP="00443C8C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0132CEF8" w14:textId="60967933" w:rsidR="00443C8C" w:rsidRDefault="00443C8C" w:rsidP="000B7A9C">
      <w:pPr>
        <w:pBdr>
          <w:top w:val="nil"/>
          <w:left w:val="nil"/>
          <w:bottom w:val="nil"/>
          <w:right w:val="nil"/>
          <w:between w:val="nil"/>
        </w:pBdr>
        <w:spacing w:before="0"/>
        <w:ind w:left="-90"/>
        <w:sectPr w:rsidR="00443C8C" w:rsidSect="00443C8C">
          <w:type w:val="continuous"/>
          <w:pgSz w:w="17280" w:h="17280" w:code="9"/>
          <w:pgMar w:top="720" w:right="720" w:bottom="720" w:left="720" w:header="720" w:footer="720" w:gutter="0"/>
          <w:cols w:space="360"/>
        </w:sectPr>
      </w:pPr>
    </w:p>
    <w:p w14:paraId="153AACFB" w14:textId="50AE5915" w:rsidR="00F75FFD" w:rsidRDefault="00F75FFD" w:rsidP="003F11D0">
      <w:pPr>
        <w:pStyle w:val="Heading2"/>
      </w:pPr>
      <w:r>
        <w:lastRenderedPageBreak/>
        <w:t>IntelliSense</w:t>
      </w:r>
    </w:p>
    <w:p w14:paraId="7A01B40B" w14:textId="51DA28C7" w:rsidR="0037079C" w:rsidRDefault="00F75FFD" w:rsidP="00F75FFD">
      <w:r w:rsidRPr="00701776">
        <w:t>Without any configuration, extension will attempt to locate headers by searching your workspace folder and by emulating a compiler it finds on your computer.</w:t>
      </w:r>
      <w:r w:rsidR="0037079C">
        <w:t xml:space="preserve"> But i</w:t>
      </w:r>
      <w:r>
        <w:t>f i</w:t>
      </w:r>
      <w:r w:rsidRPr="00701776">
        <w:t xml:space="preserve">f this is insufficient, you can </w:t>
      </w:r>
      <w:r w:rsidR="00621D18">
        <w:t>self-</w:t>
      </w:r>
      <w:r w:rsidR="0037079C">
        <w:t xml:space="preserve">configure </w:t>
      </w:r>
      <w:r w:rsidR="0037079C" w:rsidRPr="0037079C">
        <w:t>IntelliSense</w:t>
      </w:r>
      <w:r w:rsidR="0037079C">
        <w:t>.</w:t>
      </w:r>
    </w:p>
    <w:p w14:paraId="391F9C45" w14:textId="3ABC0DA2" w:rsidR="004F4465" w:rsidRPr="004F4465" w:rsidRDefault="00621D18" w:rsidP="004F4465">
      <w:r>
        <w:t xml:space="preserve">There </w:t>
      </w:r>
      <w:r w:rsidRPr="00621D18">
        <w:t>are two popular options</w:t>
      </w:r>
      <w:r>
        <w:t xml:space="preserve"> for self-configuring </w:t>
      </w:r>
      <w:r w:rsidRPr="0037079C">
        <w:t>IntelliSense</w:t>
      </w:r>
      <w:r>
        <w:t xml:space="preserve"> for C++. Here is a comparison between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7410"/>
        <w:gridCol w:w="6492"/>
      </w:tblGrid>
      <w:tr w:rsidR="00106A00" w:rsidRPr="004F4465" w14:paraId="5ED87A6B" w14:textId="77777777" w:rsidTr="004F4465">
        <w:tc>
          <w:tcPr>
            <w:tcW w:w="0" w:type="auto"/>
            <w:vAlign w:val="center"/>
            <w:hideMark/>
          </w:tcPr>
          <w:p w14:paraId="0CBAD065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5D9778C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Default IntelliSense</w:t>
            </w:r>
          </w:p>
        </w:tc>
        <w:tc>
          <w:tcPr>
            <w:tcW w:w="0" w:type="auto"/>
            <w:vAlign w:val="center"/>
            <w:hideMark/>
          </w:tcPr>
          <w:p w14:paraId="32CC334A" w14:textId="77777777" w:rsidR="004F4465" w:rsidRPr="004F4465" w:rsidRDefault="004F4465" w:rsidP="004F4465">
            <w:pPr>
              <w:pStyle w:val="NoSpacing"/>
              <w:spacing w:before="20" w:after="20"/>
              <w:jc w:val="center"/>
              <w:rPr>
                <w:b/>
                <w:bCs/>
              </w:rPr>
            </w:pPr>
            <w:r w:rsidRPr="004F4465">
              <w:rPr>
                <w:b/>
                <w:bCs/>
              </w:rPr>
              <w:t>Clangd</w:t>
            </w:r>
          </w:p>
        </w:tc>
      </w:tr>
      <w:tr w:rsidR="00106A00" w:rsidRPr="004F4465" w14:paraId="4177C504" w14:textId="77777777" w:rsidTr="004F4465">
        <w:tc>
          <w:tcPr>
            <w:tcW w:w="0" w:type="auto"/>
            <w:vAlign w:val="center"/>
            <w:hideMark/>
          </w:tcPr>
          <w:p w14:paraId="31DD4139" w14:textId="7DA2705D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 xml:space="preserve">Ease of </w:t>
            </w:r>
            <w:r w:rsidR="002B252D">
              <w:t>s</w:t>
            </w:r>
            <w:r w:rsidRPr="004F4465">
              <w:t>etup</w:t>
            </w:r>
          </w:p>
        </w:tc>
        <w:tc>
          <w:tcPr>
            <w:tcW w:w="0" w:type="auto"/>
            <w:vAlign w:val="center"/>
            <w:hideMark/>
          </w:tcPr>
          <w:p w14:paraId="101C0632" w14:textId="3057E96F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 xml:space="preserve">: Beginner-friendly. Auto-detects compilers, uses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c_cpp_properties.json</w:t>
            </w:r>
            <w:r w:rsidRPr="002B252D">
              <w:t xml:space="preserve"> </w:t>
            </w:r>
            <w:r w:rsidRPr="004F4465">
              <w:t>with UI support</w:t>
            </w:r>
            <w:r w:rsidR="00106A00">
              <w:t xml:space="preserve"> </w:t>
            </w:r>
            <w:r w:rsidR="00106A00" w:rsidRPr="00106A00">
              <w:t>(</w:t>
            </w:r>
            <w:r w:rsidR="00106A00" w:rsidRPr="00106A00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C/C++: Edit Configurations</w:t>
            </w:r>
            <w:r w:rsidR="00106A00" w:rsidRPr="00106A00">
              <w:t>)</w:t>
            </w:r>
            <w:r w:rsidRPr="004F4465">
              <w:t>. Ideal for quick setup or small projects.</w:t>
            </w:r>
          </w:p>
        </w:tc>
        <w:tc>
          <w:tcPr>
            <w:tcW w:w="0" w:type="auto"/>
            <w:vAlign w:val="center"/>
            <w:hideMark/>
          </w:tcPr>
          <w:p w14:paraId="1E266184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 xml:space="preserve">Requires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compile_commands.json</w:t>
            </w:r>
            <w:r w:rsidRPr="004F4465">
              <w:t xml:space="preserve"> or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compile_flags.txt</w:t>
            </w:r>
            <w:r w:rsidRPr="004F4465">
              <w:t>. More complex for non-CMake projects, challenging for beginners.</w:t>
            </w:r>
          </w:p>
        </w:tc>
      </w:tr>
      <w:tr w:rsidR="00106A00" w:rsidRPr="004F4465" w14:paraId="0E73AFD8" w14:textId="77777777" w:rsidTr="004F4465">
        <w:tc>
          <w:tcPr>
            <w:tcW w:w="0" w:type="auto"/>
            <w:vAlign w:val="center"/>
            <w:hideMark/>
          </w:tcPr>
          <w:p w14:paraId="30826333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2464CF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Adequate for small/medium projects. Slower in large codebases, with laggy completion and high memory usage. Database may need resets.</w:t>
            </w:r>
          </w:p>
        </w:tc>
        <w:tc>
          <w:tcPr>
            <w:tcW w:w="0" w:type="auto"/>
            <w:vAlign w:val="center"/>
            <w:hideMark/>
          </w:tcPr>
          <w:p w14:paraId="303C2567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Fast indexing, near-instant completion. Scales well to large projects. Lower memory usage, but depends on correct configuration.</w:t>
            </w:r>
          </w:p>
        </w:tc>
      </w:tr>
      <w:tr w:rsidR="00106A00" w:rsidRPr="004F4465" w14:paraId="7CAAFC4A" w14:textId="77777777" w:rsidTr="004F4465">
        <w:tc>
          <w:tcPr>
            <w:tcW w:w="0" w:type="auto"/>
            <w:vAlign w:val="center"/>
            <w:hideMark/>
          </w:tcPr>
          <w:p w14:paraId="072DB9A1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Accuracy</w:t>
            </w:r>
          </w:p>
        </w:tc>
        <w:tc>
          <w:tcPr>
            <w:tcW w:w="0" w:type="auto"/>
            <w:vAlign w:val="center"/>
            <w:hideMark/>
          </w:tcPr>
          <w:p w14:paraId="003705E5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Decent for C++11/14 or simple code. Struggles with modern C++ (C++20/23), templates, or complex macros. May miss symbols.</w:t>
            </w:r>
          </w:p>
        </w:tc>
        <w:tc>
          <w:tcPr>
            <w:tcW w:w="0" w:type="auto"/>
            <w:vAlign w:val="center"/>
            <w:hideMark/>
          </w:tcPr>
          <w:p w14:paraId="59E9E2B4" w14:textId="6A839010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 xml:space="preserve">: Highly accurate, excels with modern C++, templates, and macros due to Clang’s parser. </w:t>
            </w:r>
          </w:p>
        </w:tc>
      </w:tr>
      <w:tr w:rsidR="00106A00" w:rsidRPr="004F4465" w14:paraId="15FE62DC" w14:textId="77777777" w:rsidTr="004F4465">
        <w:tc>
          <w:tcPr>
            <w:tcW w:w="0" w:type="auto"/>
            <w:vAlign w:val="center"/>
            <w:hideMark/>
          </w:tcPr>
          <w:p w14:paraId="469D967F" w14:textId="54684DB5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Build system compatibility</w:t>
            </w:r>
          </w:p>
        </w:tc>
        <w:tc>
          <w:tcPr>
            <w:tcW w:w="0" w:type="auto"/>
            <w:vAlign w:val="center"/>
            <w:hideMark/>
          </w:tcPr>
          <w:p w14:paraId="26A36A78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2B252D">
              <w:rPr>
                <w:i/>
                <w:iCs/>
              </w:rPr>
              <w:t>Winner</w:t>
            </w:r>
            <w:r w:rsidRPr="004F4465">
              <w:t xml:space="preserve">: Flexible with any build system or compiler (GCC, Clang, MSVC). Manual 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c_cpp_properties.json</w:t>
            </w:r>
            <w:r w:rsidRPr="004F4465">
              <w:t xml:space="preserve"> configuration is versatile.</w:t>
            </w:r>
          </w:p>
        </w:tc>
        <w:tc>
          <w:tcPr>
            <w:tcW w:w="0" w:type="auto"/>
            <w:vAlign w:val="center"/>
            <w:hideMark/>
          </w:tcPr>
          <w:p w14:paraId="66383962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with CMake/Bazel (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compile_commands.json</w:t>
            </w:r>
            <w:r w:rsidRPr="004F4465">
              <w:t>). Non-CMake projects need tools like Bear. Less flexible for custom builds.</w:t>
            </w:r>
          </w:p>
        </w:tc>
      </w:tr>
      <w:tr w:rsidR="00106A00" w:rsidRPr="004F4465" w14:paraId="13FD9D70" w14:textId="77777777" w:rsidTr="004F4465">
        <w:tc>
          <w:tcPr>
            <w:tcW w:w="0" w:type="auto"/>
            <w:vAlign w:val="center"/>
            <w:hideMark/>
          </w:tcPr>
          <w:p w14:paraId="5B2347DE" w14:textId="21CF7DB8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Modern c++ support</w:t>
            </w:r>
          </w:p>
        </w:tc>
        <w:tc>
          <w:tcPr>
            <w:tcW w:w="0" w:type="auto"/>
            <w:vAlign w:val="center"/>
            <w:hideMark/>
          </w:tcPr>
          <w:p w14:paraId="73890775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Limited support for C++20/23 features (e.g., concepts, modules). Less reliable for heavy template usage.</w:t>
            </w:r>
          </w:p>
        </w:tc>
        <w:tc>
          <w:tcPr>
            <w:tcW w:w="0" w:type="auto"/>
            <w:vAlign w:val="center"/>
            <w:hideMark/>
          </w:tcPr>
          <w:p w14:paraId="6AEFFE59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Strong support for C++20/23, templates, and complex constructs. Precise parsing for modern standards.</w:t>
            </w:r>
          </w:p>
        </w:tc>
      </w:tr>
      <w:tr w:rsidR="00106A00" w:rsidRPr="004F4465" w14:paraId="5B0683AF" w14:textId="77777777" w:rsidTr="004F4465">
        <w:tc>
          <w:tcPr>
            <w:tcW w:w="0" w:type="auto"/>
            <w:vAlign w:val="center"/>
          </w:tcPr>
          <w:p w14:paraId="36BF4B44" w14:textId="769ABC9E" w:rsidR="00106A00" w:rsidRPr="004F4465" w:rsidRDefault="00106A00" w:rsidP="00106A00">
            <w:pPr>
              <w:pStyle w:val="NoSpacing"/>
              <w:spacing w:before="20" w:after="20"/>
            </w:pPr>
            <w:r w:rsidRPr="00106A00">
              <w:t>Refactoring</w:t>
            </w:r>
          </w:p>
        </w:tc>
        <w:tc>
          <w:tcPr>
            <w:tcW w:w="0" w:type="auto"/>
            <w:vAlign w:val="center"/>
          </w:tcPr>
          <w:p w14:paraId="63B73276" w14:textId="3AEF9697" w:rsidR="00106A00" w:rsidRPr="004F4465" w:rsidRDefault="00106A00" w:rsidP="004F4465">
            <w:pPr>
              <w:pStyle w:val="NoSpacing"/>
              <w:spacing w:before="20" w:after="20"/>
              <w:jc w:val="left"/>
            </w:pPr>
            <w:r w:rsidRPr="00106A00">
              <w:t>Limited; basic rename symbol support. Lacks advanced refactoring features like extract function.</w:t>
            </w:r>
          </w:p>
        </w:tc>
        <w:tc>
          <w:tcPr>
            <w:tcW w:w="0" w:type="auto"/>
            <w:vAlign w:val="center"/>
          </w:tcPr>
          <w:p w14:paraId="0617D301" w14:textId="0860D3CC" w:rsidR="00106A00" w:rsidRPr="00106A00" w:rsidRDefault="00106A00" w:rsidP="004F4465">
            <w:pPr>
              <w:pStyle w:val="NoSpacing"/>
              <w:spacing w:before="20" w:after="20"/>
              <w:jc w:val="left"/>
            </w:pPr>
            <w:r w:rsidRPr="00106A00">
              <w:rPr>
                <w:i/>
                <w:iCs/>
              </w:rPr>
              <w:t>Winner</w:t>
            </w:r>
            <w:r>
              <w:t xml:space="preserve">: </w:t>
            </w:r>
            <w:r w:rsidRPr="00106A00">
              <w:t>Supports local refactorings (e.g., rename, extract function) via code actions, enhancing productivity in modern workflows.</w:t>
            </w:r>
          </w:p>
        </w:tc>
      </w:tr>
      <w:tr w:rsidR="00106A00" w:rsidRPr="004F4465" w14:paraId="7CD2A22C" w14:textId="77777777" w:rsidTr="004F4465">
        <w:tc>
          <w:tcPr>
            <w:tcW w:w="0" w:type="auto"/>
            <w:vAlign w:val="center"/>
            <w:hideMark/>
          </w:tcPr>
          <w:p w14:paraId="038D83F8" w14:textId="754A40AD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Additional features</w:t>
            </w:r>
          </w:p>
        </w:tc>
        <w:tc>
          <w:tcPr>
            <w:tcW w:w="0" w:type="auto"/>
            <w:vAlign w:val="center"/>
            <w:hideMark/>
          </w:tcPr>
          <w:p w14:paraId="670C6FFF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Basic clang-tidy, clang-format integration. Lacks inlay hints, advanced refactoring, or semantic highlighting.</w:t>
            </w:r>
          </w:p>
        </w:tc>
        <w:tc>
          <w:tcPr>
            <w:tcW w:w="0" w:type="auto"/>
            <w:vAlign w:val="center"/>
            <w:hideMark/>
          </w:tcPr>
          <w:p w14:paraId="63317E99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Inlay hints, advanced refactoring (rename, extract), semantic highlighting, seamless clang-tidy via .</w:t>
            </w:r>
            <w:r w:rsidRPr="002B252D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clang-tidy</w:t>
            </w:r>
            <w:r w:rsidRPr="004F4465">
              <w:t>.</w:t>
            </w:r>
          </w:p>
        </w:tc>
      </w:tr>
      <w:tr w:rsidR="00106A00" w:rsidRPr="004F4465" w14:paraId="5CEFAAF9" w14:textId="77777777" w:rsidTr="004F4465">
        <w:tc>
          <w:tcPr>
            <w:tcW w:w="0" w:type="auto"/>
            <w:vAlign w:val="center"/>
            <w:hideMark/>
          </w:tcPr>
          <w:p w14:paraId="37A47615" w14:textId="67B3A00E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14:paraId="3B52E676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Excellent support for Windows, macOS, Linux. Strong MSVC integration on Windows.</w:t>
            </w:r>
          </w:p>
        </w:tc>
        <w:tc>
          <w:tcPr>
            <w:tcW w:w="0" w:type="auto"/>
            <w:vAlign w:val="center"/>
            <w:hideMark/>
          </w:tcPr>
          <w:p w14:paraId="766006BE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Excellent support for all platforms. Auto-downloads Clangd binary, but MSVC setups may need extra configuration.</w:t>
            </w:r>
          </w:p>
        </w:tc>
      </w:tr>
      <w:tr w:rsidR="00106A00" w:rsidRPr="004F4465" w14:paraId="2F3A8BB4" w14:textId="77777777" w:rsidTr="004F4465">
        <w:tc>
          <w:tcPr>
            <w:tcW w:w="0" w:type="auto"/>
            <w:vAlign w:val="center"/>
            <w:hideMark/>
          </w:tcPr>
          <w:p w14:paraId="717EE759" w14:textId="12876AB1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Community &amp; updates</w:t>
            </w:r>
          </w:p>
        </w:tc>
        <w:tc>
          <w:tcPr>
            <w:tcW w:w="0" w:type="auto"/>
            <w:vAlign w:val="center"/>
            <w:hideMark/>
          </w:tcPr>
          <w:p w14:paraId="2C7E39D1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Large user base, Microsoft-backed. Partially open-source. Active GitHub issue tracking.</w:t>
            </w:r>
          </w:p>
        </w:tc>
        <w:tc>
          <w:tcPr>
            <w:tcW w:w="0" w:type="auto"/>
            <w:vAlign w:val="center"/>
            <w:hideMark/>
          </w:tcPr>
          <w:p w14:paraId="017CE3C4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074DCF">
              <w:rPr>
                <w:i/>
                <w:iCs/>
              </w:rPr>
              <w:t>Winner</w:t>
            </w:r>
            <w:r w:rsidRPr="004F4465">
              <w:t>: Fully open-source, LLVM-backed. Rapid updates, strong community adoption in open-source projects.</w:t>
            </w:r>
          </w:p>
        </w:tc>
      </w:tr>
      <w:tr w:rsidR="00106A00" w:rsidRPr="004F4465" w14:paraId="6B745CDD" w14:textId="77777777" w:rsidTr="004F4465">
        <w:tc>
          <w:tcPr>
            <w:tcW w:w="0" w:type="auto"/>
            <w:vAlign w:val="center"/>
            <w:hideMark/>
          </w:tcPr>
          <w:p w14:paraId="740E4664" w14:textId="6937B326" w:rsidR="004F4465" w:rsidRPr="004F4465" w:rsidRDefault="002B252D" w:rsidP="004F4465">
            <w:pPr>
              <w:pStyle w:val="NoSpacing"/>
              <w:spacing w:before="20" w:after="20"/>
              <w:jc w:val="left"/>
            </w:pPr>
            <w:r w:rsidRPr="004F4465">
              <w:t>Use case</w:t>
            </w:r>
          </w:p>
        </w:tc>
        <w:tc>
          <w:tcPr>
            <w:tcW w:w="0" w:type="auto"/>
            <w:vAlign w:val="center"/>
            <w:hideMark/>
          </w:tcPr>
          <w:p w14:paraId="62AF530A" w14:textId="2DADB44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for beginners, small projects, non-CMake builds.</w:t>
            </w:r>
          </w:p>
        </w:tc>
        <w:tc>
          <w:tcPr>
            <w:tcW w:w="0" w:type="auto"/>
            <w:vAlign w:val="center"/>
            <w:hideMark/>
          </w:tcPr>
          <w:p w14:paraId="7B118DA8" w14:textId="77777777" w:rsidR="004F4465" w:rsidRPr="004F4465" w:rsidRDefault="004F4465" w:rsidP="004F4465">
            <w:pPr>
              <w:pStyle w:val="NoSpacing"/>
              <w:spacing w:before="20" w:after="20"/>
              <w:jc w:val="left"/>
            </w:pPr>
            <w:r w:rsidRPr="004F4465">
              <w:t>Best for large projects, modern C++, CMake/Bazel workflows, or cross-editor compatibility.</w:t>
            </w:r>
          </w:p>
        </w:tc>
      </w:tr>
    </w:tbl>
    <w:p w14:paraId="13192B36" w14:textId="2804F532" w:rsidR="0037079C" w:rsidRDefault="0037079C" w:rsidP="0037079C">
      <w:pPr>
        <w:pStyle w:val="Heading3"/>
      </w:pPr>
      <w:r>
        <w:t>Using Default IntelliSense</w:t>
      </w:r>
    </w:p>
    <w:p w14:paraId="4337F9A1" w14:textId="25062599" w:rsidR="00F75FFD" w:rsidRDefault="0037079C" w:rsidP="00F75FFD">
      <w:r>
        <w:t>R</w:t>
      </w:r>
      <w:r w:rsidR="00F75FFD" w:rsidRPr="00701776">
        <w:t xml:space="preserve">unning the </w:t>
      </w:r>
      <w:r w:rsidR="00F75FFD" w:rsidRPr="00701776">
        <w:rPr>
          <w:i/>
          <w:iCs/>
        </w:rPr>
        <w:t>C/C++: Edit Configurations (UI)</w:t>
      </w:r>
      <w:r w:rsidR="00F75FFD" w:rsidRPr="00701776">
        <w:t xml:space="preserve"> command</w:t>
      </w:r>
      <w:r w:rsidR="00F75FFD">
        <w:t xml:space="preserve"> will create </w:t>
      </w:r>
      <w:bookmarkStart w:id="0" w:name="_Hlk148565873"/>
      <w:r w:rsidR="00F75FFD">
        <w:t xml:space="preserve">a </w:t>
      </w:r>
      <w:r w:rsidR="00F75FFD" w:rsidRPr="0070177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c_cpp_properties.json</w:t>
      </w:r>
      <w:r w:rsidR="00F75FFD" w:rsidRPr="00701776">
        <w:t xml:space="preserve"> file</w:t>
      </w:r>
      <w:r>
        <w:t xml:space="preserve">. Now you can </w:t>
      </w:r>
      <w:r w:rsidR="00F75FFD">
        <w:t>modify</w:t>
      </w:r>
      <w:r>
        <w:t xml:space="preserve"> it</w:t>
      </w:r>
      <w:r w:rsidR="00F75FFD">
        <w:t>.</w:t>
      </w:r>
      <w:bookmarkEnd w:id="0"/>
    </w:p>
    <w:p w14:paraId="0004725D" w14:textId="77777777" w:rsidR="003F11D0" w:rsidRDefault="00F75FFD" w:rsidP="00F75FFD">
      <w:r>
        <w:t xml:space="preserve">Read more: </w:t>
      </w:r>
    </w:p>
    <w:p w14:paraId="3E4ABB4B" w14:textId="02ECD82D" w:rsidR="003F11D0" w:rsidRDefault="003F11D0" w:rsidP="00F75FFD">
      <w:hyperlink r:id="rId10" w:history="1">
        <w:r w:rsidRPr="00C92878">
          <w:rPr>
            <w:rStyle w:val="Hyperlink"/>
          </w:rPr>
          <w:t>https://code.visualstudio.com/docs/cpp/configure-intellisense</w:t>
        </w:r>
      </w:hyperlink>
    </w:p>
    <w:p w14:paraId="557077C1" w14:textId="2B09E338" w:rsidR="00F75FFD" w:rsidRDefault="003F11D0" w:rsidP="00F75FFD">
      <w:hyperlink r:id="rId11" w:history="1">
        <w:r w:rsidRPr="00D93657">
          <w:rPr>
            <w:rStyle w:val="Hyperlink"/>
          </w:rPr>
          <w:t>https://code.visualstudio.com/docs/cpp/faq-cpp#_how-do-i-get-</w:t>
        </w:r>
        <w:r w:rsidRPr="00D93657">
          <w:rPr>
            <w:rStyle w:val="Hyperlink"/>
          </w:rPr>
          <w:t>i</w:t>
        </w:r>
        <w:r w:rsidRPr="00D93657">
          <w:rPr>
            <w:rStyle w:val="Hyperlink"/>
          </w:rPr>
          <w:t>ntellisense-to-work-correctly</w:t>
        </w:r>
      </w:hyperlink>
    </w:p>
    <w:p w14:paraId="55707360" w14:textId="154DA04D" w:rsidR="00945EC3" w:rsidRDefault="00945EC3" w:rsidP="00F75FFD">
      <w:hyperlink r:id="rId12" w:history="1">
        <w:r w:rsidRPr="00C92878">
          <w:rPr>
            <w:rStyle w:val="Hyperlink"/>
          </w:rPr>
          <w:t>https://code.visualstudio.com/docs/cpp/customize-cpp-settings</w:t>
        </w:r>
      </w:hyperlink>
    </w:p>
    <w:p w14:paraId="789D0903" w14:textId="53B408AA" w:rsidR="0037079C" w:rsidRDefault="0037079C" w:rsidP="0037079C">
      <w:pPr>
        <w:pStyle w:val="Heading3"/>
      </w:pPr>
      <w:r>
        <w:t>Using ClangD</w:t>
      </w:r>
    </w:p>
    <w:p w14:paraId="6B39E5E3" w14:textId="6AEFD0EE" w:rsidR="00B53019" w:rsidRPr="00B53019" w:rsidRDefault="00B53019" w:rsidP="00B53019">
      <w:r>
        <w:t>The default intelliSense and Clang</w:t>
      </w:r>
      <w:r w:rsidRPr="00B53019">
        <w:t xml:space="preserve"> will fight over </w:t>
      </w:r>
      <w:r>
        <w:t>each other</w:t>
      </w:r>
      <w:r w:rsidRPr="00B53019">
        <w:t xml:space="preserve"> as they both try to do the same task at the same time. You need to disable </w:t>
      </w:r>
      <w:r>
        <w:t xml:space="preserve">the </w:t>
      </w:r>
      <w:r>
        <w:t>default intelliSense</w:t>
      </w:r>
      <w:r w:rsidRPr="00B53019">
        <w:t xml:space="preserve"> by adding the following line to your </w:t>
      </w:r>
      <w:r w:rsidRPr="00B5301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settings.json</w:t>
      </w:r>
      <w:r w:rsidRPr="00B53019">
        <w:t xml:space="preserve"> file:</w:t>
      </w:r>
    </w:p>
    <w:p w14:paraId="502BFC81" w14:textId="3D5C9D8C" w:rsidR="0037079C" w:rsidRPr="00B53019" w:rsidRDefault="00B53019" w:rsidP="00B53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40" w:after="4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3019">
        <w:rPr>
          <w:rFonts w:ascii="Consolas" w:eastAsia="Times New Roman" w:hAnsi="Consolas" w:cs="Times New Roman"/>
          <w:color w:val="0451A5"/>
          <w:sz w:val="20"/>
          <w:szCs w:val="20"/>
        </w:rPr>
        <w:t>"C_Cpp.intelliSenseEngine"</w:t>
      </w:r>
      <w:r w:rsidRPr="00B5301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B53019">
        <w:rPr>
          <w:rFonts w:ascii="Consolas" w:eastAsia="Times New Roman" w:hAnsi="Consolas" w:cs="Times New Roman"/>
          <w:color w:val="A31515"/>
          <w:sz w:val="20"/>
          <w:szCs w:val="20"/>
        </w:rPr>
        <w:t>"disabled"</w:t>
      </w:r>
      <w:r w:rsidRPr="00B5301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8ED564E" w14:textId="3BBFF976" w:rsidR="0037079C" w:rsidRDefault="00B53019" w:rsidP="0037079C">
      <w:pPr>
        <w:rPr>
          <w:noProof/>
        </w:rPr>
      </w:pPr>
      <w:r>
        <w:rPr>
          <w:noProof/>
        </w:rPr>
        <w:t>Another way is clicking on "Disable IntelliSense" button:</w:t>
      </w:r>
    </w:p>
    <w:p w14:paraId="1BB83729" w14:textId="7789FFD3" w:rsidR="00B53019" w:rsidRDefault="00B53019" w:rsidP="0037079C">
      <w:r>
        <w:rPr>
          <w:noProof/>
        </w:rPr>
        <w:lastRenderedPageBreak/>
        <w:drawing>
          <wp:inline distT="0" distB="0" distL="0" distR="0" wp14:anchorId="04284515" wp14:editId="17EEDAD2">
            <wp:extent cx="4405022" cy="1281885"/>
            <wp:effectExtent l="0" t="0" r="0" b="0"/>
            <wp:docPr id="19754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63" cy="1286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F1C9A" w14:textId="7F453F37" w:rsidR="00F75FFD" w:rsidRPr="00891A07" w:rsidRDefault="00F75FFD" w:rsidP="00DB7B4B">
      <w:pPr>
        <w:pStyle w:val="Heading2"/>
      </w:pPr>
      <w:r>
        <w:t>Code Compilation</w:t>
      </w:r>
    </w:p>
    <w:p w14:paraId="16E91298" w14:textId="77777777" w:rsidR="00F75FFD" w:rsidRDefault="00F75FFD" w:rsidP="00F75FFD">
      <w:r>
        <w:t xml:space="preserve">In </w:t>
      </w:r>
      <w:r w:rsidRPr="0026776D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tasks.json</w:t>
      </w:r>
      <w:r>
        <w:t>:</w:t>
      </w:r>
    </w:p>
    <w:p w14:paraId="067B121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A727B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"tasks"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54ECB10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1751776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"shell"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B5D59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"label"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"C/C++: g++.exe build active file"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name whatever you like</w:t>
      </w:r>
    </w:p>
    <w:p w14:paraId="372ECE0C" w14:textId="77777777" w:rsidR="00F75FFD" w:rsidRPr="0042730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"command"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"C:/Program Files/mingw-w64/bin/g++.exe"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the program to run, in this case, g++</w:t>
      </w:r>
    </w:p>
    <w:p w14:paraId="19A3794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"args"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specify args passed to g++</w:t>
      </w:r>
    </w:p>
    <w:p w14:paraId="2F70673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635962F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  <w:shd w:val="clear" w:color="auto" w:fill="B6DDE8" w:themeFill="accent5" w:themeFillTint="66"/>
        </w:rPr>
        <w:t>"${fileDirname}/*.cpp"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B6DDE8" w:themeFill="accent5" w:themeFillTint="66"/>
        </w:rPr>
        <w:t>,</w:t>
      </w:r>
      <w:r w:rsidRPr="00315F06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match all files with extension *.cpp</w:t>
      </w:r>
    </w:p>
    <w:p w14:paraId="50CF48B0" w14:textId="77777777" w:rsidR="00F75FFD" w:rsidRPr="0042730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2F2F2" w:themeFill="background1" w:themeFillShade="F2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another way: "${workspaceFolder}/*.cpp"</w:t>
      </w:r>
    </w:p>
    <w:p w14:paraId="3B2469F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"-o"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F0132D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"${fileDirname}/${fileBasenameNoExtension}.exe"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bin output file has the same name as active file</w:t>
      </w:r>
    </w:p>
    <w:p w14:paraId="6C09533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3CC9C2B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specify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additional options for the task execution</w:t>
      </w:r>
    </w:p>
    <w:p w14:paraId="2340A634" w14:textId="77777777" w:rsidR="00F75FFD" w:rsidRPr="0074483A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"cwd"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"${workspaceFolder}"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 xml:space="preserve">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set the current working directory to ${workspaceFolder}</w:t>
      </w:r>
    </w:p>
    <w:p w14:paraId="0234CEB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},</w:t>
      </w:r>
    </w:p>
    <w:p w14:paraId="3EEA1FD0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"problemMatcher"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// selects the output parser to use for finding errors</w:t>
      </w:r>
      <w:r w:rsidRPr="00315F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</w:p>
    <w:p w14:paraId="36D33B4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                              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 </w:t>
      </w:r>
      <w:r w:rsidRPr="00427300">
        <w:rPr>
          <w:rFonts w:ascii="Consolas" w:eastAsia="Times New Roman" w:hAnsi="Consolas" w:cs="Times New Roman"/>
          <w:color w:val="008000"/>
          <w:sz w:val="20"/>
          <w:szCs w:val="20"/>
        </w:rPr>
        <w:t>and warnings in the compiler output</w:t>
      </w:r>
    </w:p>
    <w:p w14:paraId="609676B9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"$gcc"</w:t>
      </w:r>
    </w:p>
    <w:p w14:paraId="0755862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],</w:t>
      </w:r>
    </w:p>
    <w:p w14:paraId="7709468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"group"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39E4D07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"kind"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"build"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belongs to a build group</w:t>
      </w:r>
    </w:p>
    <w:p w14:paraId="1A1E2A18" w14:textId="77777777" w:rsidR="00F75FFD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"isDefault"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indicate that the task is the default task that</w:t>
      </w:r>
    </w:p>
    <w:p w14:paraId="12418B6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 xml:space="preserve">                                                                   </w:t>
      </w:r>
      <w:r w:rsidRPr="0074483A">
        <w:rPr>
          <w:rFonts w:ascii="Consolas" w:eastAsia="Times New Roman" w:hAnsi="Consolas" w:cs="Times New Roman"/>
          <w:color w:val="008000"/>
          <w:sz w:val="20"/>
          <w:szCs w:val="20"/>
        </w:rPr>
        <w:t>//  will run when you initiate a build command in VSCode.</w:t>
      </w:r>
    </w:p>
    <w:p w14:paraId="778E8A9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  }</w:t>
      </w:r>
    </w:p>
    <w:p w14:paraId="3268CE2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79BA7B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],</w:t>
      </w:r>
    </w:p>
    <w:p w14:paraId="021062D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</w:p>
    <w:p w14:paraId="49ADA5E8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5C28529" w14:textId="6971195C" w:rsidR="00F75FFD" w:rsidRPr="00C04B26" w:rsidRDefault="00F75FFD" w:rsidP="00DB7B4B">
      <w:pPr>
        <w:pStyle w:val="Heading2"/>
      </w:pPr>
      <w:r>
        <w:t xml:space="preserve">Code </w:t>
      </w:r>
      <w:r w:rsidRPr="00C04B26">
        <w:t>Debug</w:t>
      </w:r>
      <w:r>
        <w:t>ging</w:t>
      </w:r>
    </w:p>
    <w:p w14:paraId="327B3223" w14:textId="77777777" w:rsidR="00F75FFD" w:rsidRPr="00AD6255" w:rsidRDefault="00F75FFD" w:rsidP="00F75FFD">
      <w:pPr>
        <w:rPr>
          <w:b/>
          <w:bCs/>
        </w:rPr>
      </w:pPr>
      <w:r w:rsidRPr="00AD6255">
        <w:rPr>
          <w:b/>
          <w:bCs/>
        </w:rPr>
        <w:t xml:space="preserve">Full guides: </w:t>
      </w:r>
    </w:p>
    <w:p w14:paraId="3B3F440E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r w:rsidRPr="00701776">
        <w:rPr>
          <w:rStyle w:val="Hyperlink"/>
        </w:rPr>
        <w:t>https://code.visualstudio.com/docs/cpp/cpp-debug</w:t>
      </w:r>
    </w:p>
    <w:p w14:paraId="052290AD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  <w:rPr>
          <w:rStyle w:val="Hyperlink"/>
        </w:rPr>
      </w:pPr>
      <w:hyperlink r:id="rId14" w:history="1">
        <w:r w:rsidRPr="00026E3F">
          <w:rPr>
            <w:rStyle w:val="Hyperlink"/>
          </w:rPr>
          <w:t>https://code.visualstudio.com/docs/cpp/launch-json-reference</w:t>
        </w:r>
      </w:hyperlink>
    </w:p>
    <w:p w14:paraId="1A14EA2F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t xml:space="preserve">Windows: </w:t>
      </w:r>
      <w:hyperlink r:id="rId15" w:history="1">
        <w:r w:rsidRPr="00026E3F">
          <w:rPr>
            <w:rStyle w:val="Hyperlink"/>
          </w:rPr>
          <w:t>https://code.visualstudio.com/docs/cpp/config-mingw</w:t>
        </w:r>
      </w:hyperlink>
    </w:p>
    <w:p w14:paraId="2F68BC6E" w14:textId="77777777" w:rsidR="00F75FFD" w:rsidRDefault="00F75FFD" w:rsidP="00F75FFD">
      <w:pPr>
        <w:pStyle w:val="ListParagraph"/>
        <w:numPr>
          <w:ilvl w:val="0"/>
          <w:numId w:val="21"/>
        </w:numPr>
        <w:shd w:val="clear" w:color="auto" w:fill="FFFFFF" w:themeFill="background1"/>
      </w:pPr>
      <w:r>
        <w:t xml:space="preserve">Linux: </w:t>
      </w:r>
      <w:hyperlink r:id="rId16" w:history="1">
        <w:r w:rsidRPr="00026E3F">
          <w:rPr>
            <w:rStyle w:val="Hyperlink"/>
          </w:rPr>
          <w:t>https://code.visualstudio.com/docs/cpp/config-linux</w:t>
        </w:r>
      </w:hyperlink>
    </w:p>
    <w:p w14:paraId="60119A01" w14:textId="77777777" w:rsidR="00F75FFD" w:rsidRPr="00AD6255" w:rsidRDefault="00F75FFD" w:rsidP="00F75FFD">
      <w:pPr>
        <w:rPr>
          <w:b/>
          <w:bCs/>
        </w:rPr>
      </w:pPr>
      <w:r w:rsidRPr="00AD6255">
        <w:rPr>
          <w:b/>
          <w:bCs/>
        </w:rPr>
        <w:t>Common issues:</w:t>
      </w:r>
    </w:p>
    <w:p w14:paraId="1E4E1499" w14:textId="77777777" w:rsidR="00F75FFD" w:rsidRDefault="00F75FFD" w:rsidP="00F75FFD">
      <w:pPr>
        <w:pStyle w:val="ListParagraph"/>
        <w:numPr>
          <w:ilvl w:val="0"/>
          <w:numId w:val="20"/>
        </w:numPr>
      </w:pPr>
      <w:r>
        <w:t xml:space="preserve">To fix error </w:t>
      </w:r>
      <w:r w:rsidRPr="00AD6255">
        <w:rPr>
          <w:i/>
          <w:iCs/>
        </w:rPr>
        <w:t>'Unable to launch debugger (gdb) with root permissions'</w:t>
      </w:r>
      <w:r>
        <w:t>, run:</w:t>
      </w:r>
    </w:p>
    <w:p w14:paraId="3478EB34" w14:textId="77777777" w:rsidR="00F75FFD" w:rsidRPr="00AD6255" w:rsidRDefault="00F75FFD" w:rsidP="00F75FF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ind w:left="72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$ </w:t>
      </w:r>
      <w:r w:rsidRPr="0097102D">
        <w:rPr>
          <w:rFonts w:ascii="Consolas" w:hAnsi="Consolas"/>
          <w:sz w:val="21"/>
          <w:szCs w:val="21"/>
        </w:rPr>
        <w:t>sudo sysctl -w kernel.yama.ptrace_scope=0</w:t>
      </w:r>
    </w:p>
    <w:p w14:paraId="1DE3F785" w14:textId="77777777" w:rsidR="00F75FFD" w:rsidRPr="00A72E63" w:rsidRDefault="00F75FFD" w:rsidP="00E63C09">
      <w:pPr>
        <w:pStyle w:val="Heading3"/>
      </w:pPr>
      <w:r w:rsidRPr="00A72E63">
        <w:t>Attach Debug</w:t>
      </w:r>
    </w:p>
    <w:p w14:paraId="4D9B63AF" w14:textId="77777777" w:rsidR="00F75FFD" w:rsidRPr="00A72E63" w:rsidRDefault="00F75FFD" w:rsidP="00F75FFD">
      <w:pPr>
        <w:rPr>
          <w:b/>
          <w:bCs/>
        </w:rPr>
      </w:pPr>
      <w:r w:rsidRPr="00A72E63">
        <w:rPr>
          <w:b/>
          <w:bCs/>
        </w:rPr>
        <w:t>When to use attach debug?</w:t>
      </w:r>
    </w:p>
    <w:p w14:paraId="5D4C1D85" w14:textId="77777777" w:rsidR="00F75FFD" w:rsidRDefault="00F75FFD" w:rsidP="00F75FFD">
      <w:pPr>
        <w:pStyle w:val="ListParagraph"/>
        <w:numPr>
          <w:ilvl w:val="0"/>
          <w:numId w:val="17"/>
        </w:numPr>
        <w:spacing w:before="60" w:after="60"/>
        <w:contextualSpacing w:val="0"/>
      </w:pPr>
      <w:r w:rsidRPr="00A72E63">
        <w:t>Multi processes</w:t>
      </w:r>
      <w:r>
        <w:t>. We can debug multiproesses with breakpoints, but it's very difficult.</w:t>
      </w:r>
    </w:p>
    <w:p w14:paraId="4C155533" w14:textId="77777777" w:rsidR="00F75FFD" w:rsidRDefault="00F75FFD" w:rsidP="00F75FFD">
      <w:pPr>
        <w:pStyle w:val="ListParagraph"/>
        <w:numPr>
          <w:ilvl w:val="0"/>
          <w:numId w:val="17"/>
        </w:numPr>
        <w:spacing w:before="60" w:after="60"/>
        <w:contextualSpacing w:val="0"/>
      </w:pPr>
      <w:r>
        <w:lastRenderedPageBreak/>
        <w:t>Skip building source code from VSCode. By default, starting debugging from VSCode triggers building the source code first, b</w:t>
      </w:r>
      <w:r w:rsidRPr="00A72E63">
        <w:t xml:space="preserve">ut if we want to </w:t>
      </w:r>
      <w:r>
        <w:t>skip the building process and go straight to the debugging process? One simple way is to u</w:t>
      </w:r>
      <w:r w:rsidRPr="00A72E63">
        <w:t>se attach debug</w:t>
      </w:r>
      <w:r>
        <w:t>! (If needed, add a sleep for several seconds at the entry point of the program, so we can prevent our program running and finished</w:t>
      </w:r>
      <w:r w:rsidRPr="00C55B21">
        <w:t xml:space="preserve"> </w:t>
      </w:r>
      <w:r>
        <w:t>so fast).</w:t>
      </w:r>
    </w:p>
    <w:p w14:paraId="69727638" w14:textId="77777777" w:rsidR="00F75FFD" w:rsidRPr="00A72E63" w:rsidRDefault="00F75FFD" w:rsidP="00F75FFD">
      <w:pPr>
        <w:rPr>
          <w:b/>
          <w:bCs/>
        </w:rPr>
      </w:pPr>
      <w:r w:rsidRPr="00A72E63">
        <w:rPr>
          <w:b/>
          <w:bCs/>
        </w:rPr>
        <w:t xml:space="preserve">How to </w:t>
      </w:r>
      <w:r>
        <w:rPr>
          <w:b/>
          <w:bCs/>
        </w:rPr>
        <w:t xml:space="preserve">configure </w:t>
      </w:r>
      <w:r w:rsidRPr="00A72E63">
        <w:rPr>
          <w:b/>
          <w:bCs/>
        </w:rPr>
        <w:t>attach debug?</w:t>
      </w:r>
    </w:p>
    <w:p w14:paraId="672E2360" w14:textId="77777777" w:rsidR="00F75FFD" w:rsidRDefault="00F75FFD" w:rsidP="00F75FFD">
      <w:r w:rsidRPr="00AA6C98">
        <w:rPr>
          <w:u w:val="single"/>
        </w:rPr>
        <w:t>Step 1</w:t>
      </w:r>
      <w:r>
        <w:t xml:space="preserve">: </w:t>
      </w:r>
      <w:r w:rsidRPr="006D78D5">
        <w:t xml:space="preserve">Modify </w:t>
      </w:r>
      <w:r w:rsidRPr="00A72E63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launch.json</w:t>
      </w:r>
      <w:r>
        <w:t xml:space="preserve"> (only for the first time)</w:t>
      </w:r>
    </w:p>
    <w:p w14:paraId="700FFC5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14:paraId="30501648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"version"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"2.0.0"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B73941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"options"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6C03DD5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Environment variables</w:t>
      </w:r>
    </w:p>
    <w:p w14:paraId="6B50116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"env"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{</w:t>
      </w:r>
    </w:p>
    <w:p w14:paraId="79B957F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The PATH to system executables (and user executables). Each path is separated by a ':' notation (without spaces)</w:t>
      </w:r>
    </w:p>
    <w:p w14:paraId="566F8E3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"/bin/:/sbin:/usr/bin:/usr/sbin:/usr/local/bin:/usr/local/sbin:/other_paths/to/binary/files"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0AEDF5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Path(s) to dynamic libs (.so files). Each path is separated by a ':' notation (without spaces)</w:t>
      </w:r>
    </w:p>
    <w:p w14:paraId="1FBA076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"LD_LIBRARY_PATH"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"/path1/to/dynamic/libs:/path2/to/dynamic/libs"</w:t>
      </w:r>
    </w:p>
    <w:p w14:paraId="3EBA161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3EE41E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},</w:t>
      </w:r>
    </w:p>
    <w:p w14:paraId="666220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"configurations"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5D79CE4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24EAF812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"myConfig1"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Configuration name (can be anything)</w:t>
      </w:r>
    </w:p>
    <w:p w14:paraId="653B9D8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 process from drop-down list every time starting debugging </w:t>
      </w:r>
    </w:p>
    <w:p w14:paraId="3B185AA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"/path/to/executable1"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 executable file's path. Can use ${workspaceFolder}</w:t>
      </w:r>
    </w:p>
    <w:p w14:paraId="305B95FC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"type"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"cppdbg"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495B70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"request"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"attach"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Here we want ATTACH debugging</w:t>
      </w:r>
    </w:p>
    <w:p w14:paraId="3E9BFA5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"MIMode"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DE965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"setupCommands"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[</w:t>
      </w:r>
    </w:p>
    <w:p w14:paraId="763997A9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{</w:t>
      </w:r>
    </w:p>
    <w:p w14:paraId="1A7C205D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"Enable pretty-printing for 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6F2597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"text"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"-enable-pretty-printing"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A5E0CBB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"ignoreFailures"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</w:p>
    <w:p w14:paraId="451B431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}</w:t>
      </w:r>
    </w:p>
    <w:p w14:paraId="41EA9FE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],</w:t>
      </w:r>
    </w:p>
    <w:p w14:paraId="6106329E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"miDebuggerPath"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"/usr/bin/gdb"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Path to debugger</w:t>
      </w:r>
    </w:p>
    <w:p w14:paraId="45D0CA5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},</w:t>
      </w:r>
    </w:p>
    <w:p w14:paraId="75EF3781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{</w:t>
      </w:r>
    </w:p>
    <w:p w14:paraId="75315023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"name"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"myConfig2"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      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Another configuration name (can be anything)</w:t>
      </w:r>
    </w:p>
    <w:p w14:paraId="7FDC4DB7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"processId"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"${command:pickProcess}"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Pick another process from drop-down list every time starting debugging </w:t>
      </w:r>
    </w:p>
    <w:p w14:paraId="419E6130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451A5"/>
          <w:sz w:val="20"/>
          <w:szCs w:val="20"/>
        </w:rPr>
        <w:t>"program"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: </w:t>
      </w:r>
      <w:r w:rsidRPr="00E14FF0">
        <w:rPr>
          <w:rFonts w:ascii="Consolas" w:eastAsia="Times New Roman" w:hAnsi="Consolas" w:cs="Times New Roman"/>
          <w:color w:val="A31515"/>
          <w:sz w:val="20"/>
          <w:szCs w:val="20"/>
        </w:rPr>
        <w:t>"/path/to/executable2"</w:t>
      </w: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,  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Specify another executable file's path. Can use ${workspaceFolder}</w:t>
      </w:r>
    </w:p>
    <w:p w14:paraId="74034414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  <w:r w:rsidRPr="00E14FF0">
        <w:rPr>
          <w:rFonts w:ascii="Consolas" w:eastAsia="Times New Roman" w:hAnsi="Consolas" w:cs="Times New Roman"/>
          <w:color w:val="008000"/>
          <w:sz w:val="20"/>
          <w:szCs w:val="20"/>
        </w:rPr>
        <w:t>// ..... Similar settings as above</w:t>
      </w:r>
    </w:p>
    <w:p w14:paraId="3C57A4B5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9568DE5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  ]</w:t>
      </w:r>
    </w:p>
    <w:p w14:paraId="588E515F" w14:textId="77777777" w:rsidR="00F75FFD" w:rsidRPr="00E14FF0" w:rsidRDefault="00F75FFD" w:rsidP="00F75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0" w:after="20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14FF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6D498C7" w14:textId="77777777" w:rsidR="00F75FFD" w:rsidRDefault="00F75FFD" w:rsidP="00F75FFD">
      <w:r w:rsidRPr="00AA6C98">
        <w:rPr>
          <w:u w:val="single"/>
        </w:rPr>
        <w:t>Step 2</w:t>
      </w:r>
      <w:r w:rsidRPr="00AA6C98">
        <w:t>: Run the executable</w:t>
      </w:r>
    </w:p>
    <w:p w14:paraId="04F60062" w14:textId="77777777" w:rsidR="00F75FFD" w:rsidRPr="00AA6C98" w:rsidRDefault="00F75FFD" w:rsidP="00F75FFD">
      <w:r>
        <w:t>Run the executable which you want to attach debug.</w:t>
      </w:r>
    </w:p>
    <w:p w14:paraId="6C796D44" w14:textId="77777777" w:rsidR="00F75FFD" w:rsidRDefault="00F75FFD" w:rsidP="00F75FFD">
      <w:r w:rsidRPr="00AA6C98">
        <w:rPr>
          <w:u w:val="single"/>
        </w:rPr>
        <w:t>Step 3</w:t>
      </w:r>
      <w:r w:rsidRPr="00AA6C98">
        <w:t>: Attach the executable</w:t>
      </w:r>
    </w:p>
    <w:p w14:paraId="0961B65A" w14:textId="77777777" w:rsidR="00F75FFD" w:rsidRDefault="00F75FFD" w:rsidP="00F75FFD">
      <w:r>
        <w:t>From VSCode, select the executable which you just run at the step 2.</w:t>
      </w:r>
    </w:p>
    <w:p w14:paraId="049D5CDC" w14:textId="77777777" w:rsidR="00F75FFD" w:rsidRDefault="00F75FFD" w:rsidP="00F75FFD">
      <w:pPr>
        <w:rPr>
          <w:u w:val="single"/>
        </w:rPr>
      </w:pPr>
      <w:r w:rsidRPr="00A72E63">
        <w:rPr>
          <w:u w:val="single"/>
        </w:rPr>
        <w:t>Note:</w:t>
      </w:r>
    </w:p>
    <w:p w14:paraId="2400264F" w14:textId="77777777" w:rsidR="00F75FFD" w:rsidRDefault="00F75FFD" w:rsidP="00F75FFD">
      <w:pPr>
        <w:pStyle w:val="ListParagraph"/>
        <w:numPr>
          <w:ilvl w:val="0"/>
          <w:numId w:val="23"/>
        </w:numPr>
      </w:pPr>
      <w:r>
        <w:t xml:space="preserve">Don't start debugging from menu, which cannot pick process: </w:t>
      </w:r>
    </w:p>
    <w:p w14:paraId="34CA7BFE" w14:textId="77777777" w:rsidR="00F75FFD" w:rsidRDefault="00F75FFD" w:rsidP="00F75FFD">
      <w:pPr>
        <w:ind w:left="720"/>
      </w:pPr>
      <w:r>
        <w:rPr>
          <w:noProof/>
        </w:rPr>
        <w:drawing>
          <wp:inline distT="0" distB="0" distL="0" distR="0" wp14:anchorId="4CEC5D3B" wp14:editId="22C16E96">
            <wp:extent cx="2531660" cy="673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0054" cy="6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8A33" w14:textId="77777777" w:rsidR="00F75FFD" w:rsidRPr="00A72E63" w:rsidRDefault="00F75FFD" w:rsidP="00F75FFD">
      <w:pPr>
        <w:pStyle w:val="ListParagraph"/>
        <w:numPr>
          <w:ilvl w:val="0"/>
          <w:numId w:val="23"/>
        </w:numPr>
      </w:pPr>
      <w:r>
        <w:t>But start debugging from sidebar:</w:t>
      </w:r>
    </w:p>
    <w:p w14:paraId="3DD9B8F1" w14:textId="77777777" w:rsidR="00F75FFD" w:rsidRDefault="00F75FFD" w:rsidP="00F75FFD">
      <w:pPr>
        <w:ind w:left="720"/>
      </w:pPr>
      <w:r w:rsidRPr="00A72E63">
        <w:rPr>
          <w:noProof/>
        </w:rPr>
        <w:lastRenderedPageBreak/>
        <w:drawing>
          <wp:inline distT="0" distB="0" distL="0" distR="0" wp14:anchorId="71BC3546" wp14:editId="5C54B4E4">
            <wp:extent cx="2872854" cy="17030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3" cy="17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DD66" w14:textId="77777777" w:rsidR="00F75FFD" w:rsidRDefault="00F75FFD" w:rsidP="00F75FFD">
      <w:pPr>
        <w:rPr>
          <w:u w:val="single"/>
        </w:rPr>
      </w:pPr>
      <w:r>
        <w:rPr>
          <w:u w:val="single"/>
        </w:rPr>
        <w:t>Common issues</w:t>
      </w:r>
      <w:r w:rsidRPr="00A72E63">
        <w:rPr>
          <w:u w:val="single"/>
        </w:rPr>
        <w:t>:</w:t>
      </w:r>
    </w:p>
    <w:p w14:paraId="577288D1" w14:textId="77777777" w:rsidR="00F75FFD" w:rsidRPr="0028679E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 xml:space="preserve">To fix error </w:t>
      </w:r>
      <w:r w:rsidRPr="00AD6255">
        <w:rPr>
          <w:i/>
          <w:iCs/>
        </w:rPr>
        <w:t>'Superuser access is required to attach to a process. Attaching as superuser can potentially harm your computer. Do you want to continue? [y/N]'</w:t>
      </w:r>
      <w:r>
        <w:t>, run:</w:t>
      </w:r>
    </w:p>
    <w:p w14:paraId="5FF78FF1" w14:textId="77777777" w:rsidR="00F75FFD" w:rsidRPr="00AD6255" w:rsidRDefault="00F75FFD" w:rsidP="00F75FFD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60" w:after="60"/>
        <w:rPr>
          <w:rFonts w:ascii="Consolas" w:hAnsi="Consolas"/>
          <w:sz w:val="21"/>
          <w:szCs w:val="21"/>
        </w:rPr>
      </w:pPr>
      <w:r w:rsidRPr="00AD6255">
        <w:rPr>
          <w:rFonts w:ascii="Consolas" w:hAnsi="Consolas"/>
          <w:sz w:val="21"/>
          <w:szCs w:val="21"/>
        </w:rPr>
        <w:t>$ echo 0| sudo tee /proc/sys/kernel/yama/ptrace_scope</w:t>
      </w:r>
    </w:p>
    <w:p w14:paraId="3759FE79" w14:textId="77777777" w:rsidR="00F75FFD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>Following error is caued by setting w</w:t>
      </w:r>
      <w:r w:rsidRPr="00A72E63">
        <w:t>rong process</w:t>
      </w:r>
      <w:r>
        <w:t xml:space="preserve"> in </w:t>
      </w:r>
      <w:r w:rsidRPr="00AD62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launch.son</w:t>
      </w:r>
      <w:r w:rsidRPr="00A72E63">
        <w:t>:</w:t>
      </w:r>
    </w:p>
    <w:p w14:paraId="12842D58" w14:textId="77777777" w:rsidR="00F75FFD" w:rsidRPr="00A72E63" w:rsidRDefault="00F75FFD" w:rsidP="00F75FFD">
      <w:pPr>
        <w:ind w:left="720"/>
      </w:pPr>
      <w:r w:rsidRPr="00A72E63">
        <w:rPr>
          <w:noProof/>
        </w:rPr>
        <w:drawing>
          <wp:inline distT="0" distB="0" distL="0" distR="0" wp14:anchorId="38AC6F69" wp14:editId="4A3AEE27">
            <wp:extent cx="4531057" cy="1152638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068" cy="11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4416" w14:textId="77777777" w:rsidR="00F75FFD" w:rsidRPr="006D78D5" w:rsidRDefault="00F75FFD" w:rsidP="00F75FFD">
      <w:pPr>
        <w:pStyle w:val="ListParagraph"/>
        <w:numPr>
          <w:ilvl w:val="0"/>
          <w:numId w:val="22"/>
        </w:numPr>
        <w:contextualSpacing w:val="0"/>
      </w:pPr>
      <w:r>
        <w:t>Unknow:</w:t>
      </w:r>
    </w:p>
    <w:p w14:paraId="7E5CE5E4" w14:textId="77777777" w:rsidR="00F75FFD" w:rsidRDefault="00F75FFD" w:rsidP="00F75FFD">
      <w:pPr>
        <w:ind w:left="720"/>
      </w:pPr>
      <w:r w:rsidRPr="00A72E63">
        <w:rPr>
          <w:noProof/>
        </w:rPr>
        <w:drawing>
          <wp:inline distT="0" distB="0" distL="0" distR="0" wp14:anchorId="51CF344B" wp14:editId="15161131">
            <wp:extent cx="3282287" cy="123559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933" cy="12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335D" w14:textId="77777777" w:rsidR="00223C07" w:rsidRPr="00F75FFD" w:rsidRDefault="00223C07" w:rsidP="00F75FFD"/>
    <w:sectPr w:rsidR="00223C07" w:rsidRPr="00F75FFD" w:rsidSect="00E50F37">
      <w:pgSz w:w="17280" w:h="17280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E4D5F" w14:textId="77777777" w:rsidR="00C41327" w:rsidRDefault="00C41327" w:rsidP="00E961D6">
      <w:pPr>
        <w:spacing w:before="0" w:after="0"/>
      </w:pPr>
      <w:r>
        <w:separator/>
      </w:r>
    </w:p>
  </w:endnote>
  <w:endnote w:type="continuationSeparator" w:id="0">
    <w:p w14:paraId="18FF8005" w14:textId="77777777" w:rsidR="00C41327" w:rsidRDefault="00C41327" w:rsidP="00E961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C3564" w14:textId="77777777" w:rsidR="00C41327" w:rsidRDefault="00C41327" w:rsidP="00E961D6">
      <w:pPr>
        <w:spacing w:before="0" w:after="0"/>
      </w:pPr>
      <w:r>
        <w:separator/>
      </w:r>
    </w:p>
  </w:footnote>
  <w:footnote w:type="continuationSeparator" w:id="0">
    <w:p w14:paraId="7CF9CF38" w14:textId="77777777" w:rsidR="00C41327" w:rsidRDefault="00C41327" w:rsidP="00E961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12A2"/>
    <w:multiLevelType w:val="multilevel"/>
    <w:tmpl w:val="292E3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C3D27"/>
    <w:multiLevelType w:val="hybridMultilevel"/>
    <w:tmpl w:val="7838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8339C"/>
    <w:multiLevelType w:val="hybridMultilevel"/>
    <w:tmpl w:val="2658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B677D"/>
    <w:multiLevelType w:val="hybridMultilevel"/>
    <w:tmpl w:val="06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7287"/>
    <w:multiLevelType w:val="hybridMultilevel"/>
    <w:tmpl w:val="0B82F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C4D"/>
    <w:multiLevelType w:val="multilevel"/>
    <w:tmpl w:val="9402B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5FC14BC"/>
    <w:multiLevelType w:val="hybridMultilevel"/>
    <w:tmpl w:val="4D6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E2778"/>
    <w:multiLevelType w:val="hybridMultilevel"/>
    <w:tmpl w:val="DD72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81517"/>
    <w:multiLevelType w:val="multilevel"/>
    <w:tmpl w:val="709CA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084DDC"/>
    <w:multiLevelType w:val="multilevel"/>
    <w:tmpl w:val="80828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D2E71"/>
    <w:multiLevelType w:val="hybridMultilevel"/>
    <w:tmpl w:val="A70C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03CB"/>
    <w:multiLevelType w:val="multilevel"/>
    <w:tmpl w:val="6D2A4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326B19"/>
    <w:multiLevelType w:val="hybridMultilevel"/>
    <w:tmpl w:val="DB8E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F758B"/>
    <w:multiLevelType w:val="hybridMultilevel"/>
    <w:tmpl w:val="47E4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5454A"/>
    <w:multiLevelType w:val="multilevel"/>
    <w:tmpl w:val="E52A2B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9D71B45"/>
    <w:multiLevelType w:val="hybridMultilevel"/>
    <w:tmpl w:val="CE4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057DE"/>
    <w:multiLevelType w:val="hybridMultilevel"/>
    <w:tmpl w:val="3A66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37B1E"/>
    <w:multiLevelType w:val="hybridMultilevel"/>
    <w:tmpl w:val="C97AE384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B7F55"/>
    <w:multiLevelType w:val="hybridMultilevel"/>
    <w:tmpl w:val="1F9A9B90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4F6"/>
    <w:multiLevelType w:val="multilevel"/>
    <w:tmpl w:val="100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50223"/>
    <w:multiLevelType w:val="hybridMultilevel"/>
    <w:tmpl w:val="8C2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A4980"/>
    <w:multiLevelType w:val="hybridMultilevel"/>
    <w:tmpl w:val="CAE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46E64"/>
    <w:multiLevelType w:val="hybridMultilevel"/>
    <w:tmpl w:val="2086265C"/>
    <w:lvl w:ilvl="0" w:tplc="4F389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5112B"/>
    <w:multiLevelType w:val="hybridMultilevel"/>
    <w:tmpl w:val="B2C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C0C1F"/>
    <w:multiLevelType w:val="hybridMultilevel"/>
    <w:tmpl w:val="5768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2152"/>
    <w:multiLevelType w:val="hybridMultilevel"/>
    <w:tmpl w:val="1F9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6683C"/>
    <w:multiLevelType w:val="multilevel"/>
    <w:tmpl w:val="369E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FD30C7D"/>
    <w:multiLevelType w:val="hybridMultilevel"/>
    <w:tmpl w:val="EEC6B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03054">
    <w:abstractNumId w:val="26"/>
  </w:num>
  <w:num w:numId="2" w16cid:durableId="1551183330">
    <w:abstractNumId w:val="8"/>
  </w:num>
  <w:num w:numId="3" w16cid:durableId="1493377061">
    <w:abstractNumId w:val="14"/>
  </w:num>
  <w:num w:numId="4" w16cid:durableId="18702135">
    <w:abstractNumId w:val="5"/>
  </w:num>
  <w:num w:numId="5" w16cid:durableId="2115056014">
    <w:abstractNumId w:val="9"/>
  </w:num>
  <w:num w:numId="6" w16cid:durableId="1836993435">
    <w:abstractNumId w:val="0"/>
  </w:num>
  <w:num w:numId="7" w16cid:durableId="2060350140">
    <w:abstractNumId w:val="11"/>
  </w:num>
  <w:num w:numId="8" w16cid:durableId="1475105027">
    <w:abstractNumId w:val="15"/>
  </w:num>
  <w:num w:numId="9" w16cid:durableId="1481537531">
    <w:abstractNumId w:val="3"/>
  </w:num>
  <w:num w:numId="10" w16cid:durableId="1389914151">
    <w:abstractNumId w:val="13"/>
  </w:num>
  <w:num w:numId="11" w16cid:durableId="169830415">
    <w:abstractNumId w:val="7"/>
  </w:num>
  <w:num w:numId="12" w16cid:durableId="1788432318">
    <w:abstractNumId w:val="2"/>
  </w:num>
  <w:num w:numId="13" w16cid:durableId="918447191">
    <w:abstractNumId w:val="23"/>
  </w:num>
  <w:num w:numId="14" w16cid:durableId="1907954896">
    <w:abstractNumId w:val="10"/>
  </w:num>
  <w:num w:numId="15" w16cid:durableId="1743062211">
    <w:abstractNumId w:val="16"/>
  </w:num>
  <w:num w:numId="16" w16cid:durableId="1918904623">
    <w:abstractNumId w:val="20"/>
  </w:num>
  <w:num w:numId="17" w16cid:durableId="762265337">
    <w:abstractNumId w:val="4"/>
  </w:num>
  <w:num w:numId="18" w16cid:durableId="827785794">
    <w:abstractNumId w:val="1"/>
  </w:num>
  <w:num w:numId="19" w16cid:durableId="16278829">
    <w:abstractNumId w:val="19"/>
  </w:num>
  <w:num w:numId="20" w16cid:durableId="1579554554">
    <w:abstractNumId w:val="12"/>
  </w:num>
  <w:num w:numId="21" w16cid:durableId="828519889">
    <w:abstractNumId w:val="18"/>
  </w:num>
  <w:num w:numId="22" w16cid:durableId="1039162322">
    <w:abstractNumId w:val="17"/>
  </w:num>
  <w:num w:numId="23" w16cid:durableId="810176079">
    <w:abstractNumId w:val="22"/>
  </w:num>
  <w:num w:numId="24" w16cid:durableId="1535270637">
    <w:abstractNumId w:val="21"/>
  </w:num>
  <w:num w:numId="25" w16cid:durableId="481431672">
    <w:abstractNumId w:val="24"/>
  </w:num>
  <w:num w:numId="26" w16cid:durableId="1921789911">
    <w:abstractNumId w:val="27"/>
  </w:num>
  <w:num w:numId="27" w16cid:durableId="366225040">
    <w:abstractNumId w:val="6"/>
  </w:num>
  <w:num w:numId="28" w16cid:durableId="8767431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82"/>
    <w:rsid w:val="00004EB0"/>
    <w:rsid w:val="000222E1"/>
    <w:rsid w:val="000223C3"/>
    <w:rsid w:val="00043EAA"/>
    <w:rsid w:val="00047C23"/>
    <w:rsid w:val="00052AAA"/>
    <w:rsid w:val="00074DCF"/>
    <w:rsid w:val="00090AE4"/>
    <w:rsid w:val="000B7A9C"/>
    <w:rsid w:val="000C5EDC"/>
    <w:rsid w:val="000E3882"/>
    <w:rsid w:val="000F255B"/>
    <w:rsid w:val="000F6842"/>
    <w:rsid w:val="00106A00"/>
    <w:rsid w:val="00111FA8"/>
    <w:rsid w:val="00114F53"/>
    <w:rsid w:val="00125330"/>
    <w:rsid w:val="00132EAF"/>
    <w:rsid w:val="00133FC3"/>
    <w:rsid w:val="001351D1"/>
    <w:rsid w:val="001569B3"/>
    <w:rsid w:val="0019496B"/>
    <w:rsid w:val="001C648B"/>
    <w:rsid w:val="001F277E"/>
    <w:rsid w:val="00201265"/>
    <w:rsid w:val="0020607C"/>
    <w:rsid w:val="00223C07"/>
    <w:rsid w:val="0023235B"/>
    <w:rsid w:val="00261DE8"/>
    <w:rsid w:val="0026776D"/>
    <w:rsid w:val="00276F76"/>
    <w:rsid w:val="00282EC9"/>
    <w:rsid w:val="0028679E"/>
    <w:rsid w:val="00290169"/>
    <w:rsid w:val="002B252D"/>
    <w:rsid w:val="002B3C00"/>
    <w:rsid w:val="002C601E"/>
    <w:rsid w:val="002F4A8A"/>
    <w:rsid w:val="00315F06"/>
    <w:rsid w:val="00316407"/>
    <w:rsid w:val="003422DF"/>
    <w:rsid w:val="003548F8"/>
    <w:rsid w:val="00362FA2"/>
    <w:rsid w:val="00365150"/>
    <w:rsid w:val="0037079C"/>
    <w:rsid w:val="00372398"/>
    <w:rsid w:val="00377896"/>
    <w:rsid w:val="003954CC"/>
    <w:rsid w:val="0039774D"/>
    <w:rsid w:val="003C6013"/>
    <w:rsid w:val="003F11D0"/>
    <w:rsid w:val="003F63DD"/>
    <w:rsid w:val="00407924"/>
    <w:rsid w:val="004257DE"/>
    <w:rsid w:val="00425D42"/>
    <w:rsid w:val="00427300"/>
    <w:rsid w:val="004315F7"/>
    <w:rsid w:val="004412C5"/>
    <w:rsid w:val="00443C8C"/>
    <w:rsid w:val="0044747D"/>
    <w:rsid w:val="004934BD"/>
    <w:rsid w:val="004A22CC"/>
    <w:rsid w:val="004A3489"/>
    <w:rsid w:val="004B59B6"/>
    <w:rsid w:val="004C196D"/>
    <w:rsid w:val="004D0593"/>
    <w:rsid w:val="004D524C"/>
    <w:rsid w:val="004E6058"/>
    <w:rsid w:val="004F4465"/>
    <w:rsid w:val="004F6E02"/>
    <w:rsid w:val="004F754B"/>
    <w:rsid w:val="00500CEB"/>
    <w:rsid w:val="00504F4D"/>
    <w:rsid w:val="00505AC1"/>
    <w:rsid w:val="005066EB"/>
    <w:rsid w:val="00511CB0"/>
    <w:rsid w:val="00533327"/>
    <w:rsid w:val="00533B3E"/>
    <w:rsid w:val="00537F1D"/>
    <w:rsid w:val="00551CFA"/>
    <w:rsid w:val="0056277E"/>
    <w:rsid w:val="00562DA6"/>
    <w:rsid w:val="00583B15"/>
    <w:rsid w:val="00592A4B"/>
    <w:rsid w:val="00594F97"/>
    <w:rsid w:val="005B42FD"/>
    <w:rsid w:val="005D6BCB"/>
    <w:rsid w:val="00612DDA"/>
    <w:rsid w:val="00616617"/>
    <w:rsid w:val="00616B20"/>
    <w:rsid w:val="00621D18"/>
    <w:rsid w:val="00626617"/>
    <w:rsid w:val="006309BB"/>
    <w:rsid w:val="00641173"/>
    <w:rsid w:val="00644B42"/>
    <w:rsid w:val="0068283A"/>
    <w:rsid w:val="006C10D1"/>
    <w:rsid w:val="006C72F4"/>
    <w:rsid w:val="006C7811"/>
    <w:rsid w:val="006D78D5"/>
    <w:rsid w:val="006F0287"/>
    <w:rsid w:val="006F6F5B"/>
    <w:rsid w:val="00701776"/>
    <w:rsid w:val="00703A48"/>
    <w:rsid w:val="00703B4F"/>
    <w:rsid w:val="00705E37"/>
    <w:rsid w:val="007326AE"/>
    <w:rsid w:val="007428BD"/>
    <w:rsid w:val="00742EFC"/>
    <w:rsid w:val="0074483A"/>
    <w:rsid w:val="00757FF5"/>
    <w:rsid w:val="00764EF1"/>
    <w:rsid w:val="00770D11"/>
    <w:rsid w:val="0079652D"/>
    <w:rsid w:val="007B79D0"/>
    <w:rsid w:val="007D29F8"/>
    <w:rsid w:val="007F601A"/>
    <w:rsid w:val="00801EF7"/>
    <w:rsid w:val="008112E0"/>
    <w:rsid w:val="0082268A"/>
    <w:rsid w:val="0084612C"/>
    <w:rsid w:val="00862A10"/>
    <w:rsid w:val="00886147"/>
    <w:rsid w:val="00887B9E"/>
    <w:rsid w:val="00891A07"/>
    <w:rsid w:val="00896C18"/>
    <w:rsid w:val="00896FD7"/>
    <w:rsid w:val="008A1B2E"/>
    <w:rsid w:val="008B3165"/>
    <w:rsid w:val="008C75B6"/>
    <w:rsid w:val="008E4C86"/>
    <w:rsid w:val="008E613E"/>
    <w:rsid w:val="008F68E5"/>
    <w:rsid w:val="00907CF0"/>
    <w:rsid w:val="009348DF"/>
    <w:rsid w:val="0094200D"/>
    <w:rsid w:val="00945EC3"/>
    <w:rsid w:val="00961B17"/>
    <w:rsid w:val="00964116"/>
    <w:rsid w:val="0097102D"/>
    <w:rsid w:val="00997553"/>
    <w:rsid w:val="009B12FF"/>
    <w:rsid w:val="009B7AA3"/>
    <w:rsid w:val="009D3801"/>
    <w:rsid w:val="009D7CDB"/>
    <w:rsid w:val="009E3F92"/>
    <w:rsid w:val="00A062EB"/>
    <w:rsid w:val="00A3599B"/>
    <w:rsid w:val="00A66F52"/>
    <w:rsid w:val="00A67554"/>
    <w:rsid w:val="00A72E63"/>
    <w:rsid w:val="00A9222D"/>
    <w:rsid w:val="00AA47E4"/>
    <w:rsid w:val="00AA6C98"/>
    <w:rsid w:val="00AB430F"/>
    <w:rsid w:val="00AC0A0B"/>
    <w:rsid w:val="00AD1B25"/>
    <w:rsid w:val="00AD3116"/>
    <w:rsid w:val="00AD6255"/>
    <w:rsid w:val="00AD6492"/>
    <w:rsid w:val="00AE13B9"/>
    <w:rsid w:val="00AF2A88"/>
    <w:rsid w:val="00B2760E"/>
    <w:rsid w:val="00B53019"/>
    <w:rsid w:val="00B5612F"/>
    <w:rsid w:val="00B728CD"/>
    <w:rsid w:val="00B92876"/>
    <w:rsid w:val="00B9529D"/>
    <w:rsid w:val="00BA1342"/>
    <w:rsid w:val="00BB255A"/>
    <w:rsid w:val="00BF6620"/>
    <w:rsid w:val="00C048B9"/>
    <w:rsid w:val="00C04B26"/>
    <w:rsid w:val="00C234B8"/>
    <w:rsid w:val="00C34697"/>
    <w:rsid w:val="00C40ED0"/>
    <w:rsid w:val="00C41327"/>
    <w:rsid w:val="00C55B21"/>
    <w:rsid w:val="00C735BA"/>
    <w:rsid w:val="00C81845"/>
    <w:rsid w:val="00C84B66"/>
    <w:rsid w:val="00C97474"/>
    <w:rsid w:val="00CD68A0"/>
    <w:rsid w:val="00CD6978"/>
    <w:rsid w:val="00D01ADC"/>
    <w:rsid w:val="00D37D65"/>
    <w:rsid w:val="00D45FCC"/>
    <w:rsid w:val="00D554A5"/>
    <w:rsid w:val="00D56F88"/>
    <w:rsid w:val="00D61747"/>
    <w:rsid w:val="00D70044"/>
    <w:rsid w:val="00D85860"/>
    <w:rsid w:val="00D9090C"/>
    <w:rsid w:val="00D97567"/>
    <w:rsid w:val="00DB0CFB"/>
    <w:rsid w:val="00DB7B4B"/>
    <w:rsid w:val="00DC0D91"/>
    <w:rsid w:val="00DC1434"/>
    <w:rsid w:val="00DC70CA"/>
    <w:rsid w:val="00DD6497"/>
    <w:rsid w:val="00DF690D"/>
    <w:rsid w:val="00E13DF5"/>
    <w:rsid w:val="00E14FF0"/>
    <w:rsid w:val="00E314FE"/>
    <w:rsid w:val="00E368BF"/>
    <w:rsid w:val="00E377A4"/>
    <w:rsid w:val="00E4495E"/>
    <w:rsid w:val="00E50F37"/>
    <w:rsid w:val="00E552E7"/>
    <w:rsid w:val="00E63C09"/>
    <w:rsid w:val="00E82C1F"/>
    <w:rsid w:val="00E961D6"/>
    <w:rsid w:val="00E96FED"/>
    <w:rsid w:val="00EB699E"/>
    <w:rsid w:val="00ED5E4C"/>
    <w:rsid w:val="00EE7633"/>
    <w:rsid w:val="00F0087E"/>
    <w:rsid w:val="00F06A79"/>
    <w:rsid w:val="00F07A18"/>
    <w:rsid w:val="00F3128E"/>
    <w:rsid w:val="00F50147"/>
    <w:rsid w:val="00F519D9"/>
    <w:rsid w:val="00F53BB7"/>
    <w:rsid w:val="00F62282"/>
    <w:rsid w:val="00F63849"/>
    <w:rsid w:val="00F67049"/>
    <w:rsid w:val="00F75FFD"/>
    <w:rsid w:val="00F82511"/>
    <w:rsid w:val="00F9436E"/>
    <w:rsid w:val="00FC33C6"/>
    <w:rsid w:val="00FD4CA0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FA8A"/>
  <w15:docId w15:val="{7FE95C2B-E0B4-4D7F-AF89-C66B292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F6842"/>
  </w:style>
  <w:style w:type="paragraph" w:styleId="Heading1">
    <w:name w:val="heading 1"/>
    <w:basedOn w:val="Normal"/>
    <w:next w:val="Normal"/>
    <w:qFormat/>
    <w:pPr>
      <w:keepNext/>
      <w:keepLines/>
      <w:jc w:val="center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autoRedefine/>
    <w:qFormat/>
    <w:rsid w:val="00616617"/>
    <w:pPr>
      <w:keepNext/>
      <w:keepLines/>
      <w:outlineLvl w:val="1"/>
    </w:pPr>
    <w:rPr>
      <w:b/>
      <w:color w:val="843C0B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616617"/>
    <w:pPr>
      <w:keepNext/>
      <w:keepLines/>
      <w:outlineLvl w:val="2"/>
    </w:pPr>
    <w:rPr>
      <w:b/>
      <w:color w:val="1F4E79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616617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before="0" w:after="0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61B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69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1D6"/>
  </w:style>
  <w:style w:type="paragraph" w:styleId="Footer">
    <w:name w:val="footer"/>
    <w:basedOn w:val="Normal"/>
    <w:link w:val="FooterChar"/>
    <w:uiPriority w:val="99"/>
    <w:unhideWhenUsed/>
    <w:rsid w:val="00E961D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D6"/>
  </w:style>
  <w:style w:type="character" w:styleId="FollowedHyperlink">
    <w:name w:val="FollowedHyperlink"/>
    <w:basedOn w:val="DefaultParagraphFont"/>
    <w:uiPriority w:val="99"/>
    <w:semiHidden/>
    <w:unhideWhenUsed/>
    <w:rsid w:val="00133FC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AD6492"/>
    <w:rPr>
      <w:b/>
      <w:color w:val="1F4E79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F75FFD"/>
    <w:rPr>
      <w:b/>
      <w:color w:val="385623"/>
      <w:sz w:val="26"/>
      <w:szCs w:val="26"/>
    </w:rPr>
  </w:style>
  <w:style w:type="table" w:styleId="TableGrid">
    <w:name w:val="Table Grid"/>
    <w:basedOn w:val="TableNormal"/>
    <w:uiPriority w:val="59"/>
    <w:rsid w:val="00621D1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1D18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languages/cp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cpp/customize-cpp-settings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cpp/config-linu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faq-cpp#_how-do-i-get-intellisense-to-work-correct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visualstudio.com/docs/cpp/config-mingw" TargetMode="External"/><Relationship Id="rId10" Type="http://schemas.openxmlformats.org/officeDocument/2006/relationships/hyperlink" Target="https://code.visualstudio.com/docs/cpp/configure-intellisens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cpp/cpp-ide" TargetMode="External"/><Relationship Id="rId14" Type="http://schemas.openxmlformats.org/officeDocument/2006/relationships/hyperlink" Target="https://code.visualstudio.com/docs/cpp/launch-json-referen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2EB9-0A6B-4F0A-8049-C93CAA5C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6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 NHAN TRI</cp:lastModifiedBy>
  <cp:revision>142</cp:revision>
  <dcterms:created xsi:type="dcterms:W3CDTF">2020-05-17T06:28:00Z</dcterms:created>
  <dcterms:modified xsi:type="dcterms:W3CDTF">2025-05-04T10:25:00Z</dcterms:modified>
</cp:coreProperties>
</file>