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B9A0" w14:textId="39B32AFC" w:rsidR="008C6A44" w:rsidRDefault="0075598D" w:rsidP="0075598D">
      <w:pPr>
        <w:pStyle w:val="Heading1"/>
      </w:pPr>
      <w:r w:rsidRPr="0075598D">
        <w:t>Jira Issue Type</w:t>
      </w:r>
      <w:r>
        <w:t>s</w:t>
      </w:r>
    </w:p>
    <w:p w14:paraId="7DB28F91" w14:textId="77777777" w:rsidR="0075598D" w:rsidRDefault="0075598D" w:rsidP="0075598D">
      <w:pPr>
        <w:pStyle w:val="Heading2"/>
      </w:pPr>
      <w:r>
        <w:t>Standard Issue Types</w:t>
      </w:r>
    </w:p>
    <w:tbl>
      <w:tblPr>
        <w:tblStyle w:val="TableGrid"/>
        <w:tblW w:w="0" w:type="auto"/>
        <w:tblLook w:val="04A0" w:firstRow="1" w:lastRow="0" w:firstColumn="1" w:lastColumn="0" w:noHBand="0" w:noVBand="1"/>
      </w:tblPr>
      <w:tblGrid>
        <w:gridCol w:w="1255"/>
        <w:gridCol w:w="13049"/>
      </w:tblGrid>
      <w:tr w:rsidR="00AE6176" w14:paraId="0D8B8D33" w14:textId="77777777" w:rsidTr="00AE6176">
        <w:trPr>
          <w:trHeight w:val="404"/>
        </w:trPr>
        <w:tc>
          <w:tcPr>
            <w:tcW w:w="1255" w:type="dxa"/>
            <w:vAlign w:val="center"/>
          </w:tcPr>
          <w:p w14:paraId="2C1E8803" w14:textId="5A5789A2" w:rsidR="00AE6176" w:rsidRPr="00AE6176" w:rsidRDefault="00AE6176" w:rsidP="00776799">
            <w:pPr>
              <w:spacing w:before="40" w:after="40"/>
              <w:jc w:val="center"/>
              <w:rPr>
                <w:b/>
                <w:bCs/>
              </w:rPr>
            </w:pPr>
            <w:r w:rsidRPr="00AE6176">
              <w:rPr>
                <w:b/>
                <w:bCs/>
              </w:rPr>
              <w:t>Type</w:t>
            </w:r>
          </w:p>
        </w:tc>
        <w:tc>
          <w:tcPr>
            <w:tcW w:w="13049" w:type="dxa"/>
            <w:vAlign w:val="center"/>
          </w:tcPr>
          <w:p w14:paraId="2A54AD5D" w14:textId="6FA2DB6F" w:rsidR="00AE6176" w:rsidRPr="00AE6176" w:rsidRDefault="00AE6176" w:rsidP="00776799">
            <w:pPr>
              <w:spacing w:before="40" w:after="40"/>
              <w:jc w:val="center"/>
              <w:rPr>
                <w:b/>
                <w:bCs/>
              </w:rPr>
            </w:pPr>
            <w:r w:rsidRPr="00AE6176">
              <w:rPr>
                <w:b/>
                <w:bCs/>
              </w:rPr>
              <w:t>Description</w:t>
            </w:r>
          </w:p>
        </w:tc>
      </w:tr>
      <w:tr w:rsidR="00AE6176" w14:paraId="0B92CEBD" w14:textId="77777777" w:rsidTr="00AE6176">
        <w:tc>
          <w:tcPr>
            <w:tcW w:w="1255" w:type="dxa"/>
            <w:vAlign w:val="center"/>
          </w:tcPr>
          <w:p w14:paraId="3DB48AC9" w14:textId="619FD505" w:rsidR="00AE6176" w:rsidRPr="00AE6176" w:rsidRDefault="00AE6176" w:rsidP="00776799">
            <w:pPr>
              <w:spacing w:before="40" w:after="40"/>
              <w:jc w:val="left"/>
              <w:rPr>
                <w:b/>
                <w:bCs/>
              </w:rPr>
            </w:pPr>
            <w:r w:rsidRPr="00AE6176">
              <w:rPr>
                <w:b/>
                <w:bCs/>
              </w:rPr>
              <w:t>Epics</w:t>
            </w:r>
          </w:p>
        </w:tc>
        <w:tc>
          <w:tcPr>
            <w:tcW w:w="13049" w:type="dxa"/>
            <w:vAlign w:val="center"/>
          </w:tcPr>
          <w:p w14:paraId="6DB9578D" w14:textId="77777777" w:rsidR="00AE6176" w:rsidRDefault="00AE6176" w:rsidP="00776799">
            <w:pPr>
              <w:spacing w:before="40" w:after="40"/>
              <w:jc w:val="left"/>
            </w:pPr>
            <w:r>
              <w:t xml:space="preserve">Epics are </w:t>
            </w:r>
            <w:r w:rsidRPr="0075598D">
              <w:t>large bodies of work</w:t>
            </w:r>
            <w:r>
              <w:t xml:space="preserve">. You can think of them as the </w:t>
            </w:r>
            <w:r w:rsidRPr="0075598D">
              <w:rPr>
                <w:b/>
                <w:bCs/>
              </w:rPr>
              <w:t>big-picture goals</w:t>
            </w:r>
            <w:r>
              <w:t xml:space="preserve"> that your team is working towards. Epics can be further broken down into smaller, more manageable units like stories, tasks, and bugs.</w:t>
            </w:r>
          </w:p>
          <w:p w14:paraId="62ECACE4" w14:textId="77777777" w:rsidR="00AE6176" w:rsidRDefault="00AE6176" w:rsidP="00776799">
            <w:pPr>
              <w:spacing w:before="40" w:after="40"/>
              <w:jc w:val="left"/>
            </w:pPr>
            <w:r w:rsidRPr="00BE0903">
              <w:t xml:space="preserve">Smaller Jira issues like tasks and stories are linked to the </w:t>
            </w:r>
            <w:r>
              <w:t>e</w:t>
            </w:r>
            <w:r w:rsidRPr="00BE0903">
              <w:t>pic</w:t>
            </w:r>
            <w:r>
              <w:t>.</w:t>
            </w:r>
          </w:p>
          <w:p w14:paraId="523D0FC5" w14:textId="49B0B5A6" w:rsidR="00AE6176" w:rsidRDefault="00AE6176" w:rsidP="00776799">
            <w:pPr>
              <w:spacing w:before="40" w:after="40"/>
              <w:jc w:val="left"/>
            </w:pPr>
            <w:r>
              <w:t xml:space="preserve">For example, we will create an epic to </w:t>
            </w:r>
            <w:r w:rsidRPr="0075598D">
              <w:rPr>
                <w:i/>
                <w:iCs/>
              </w:rPr>
              <w:t>launch a new mobile app</w:t>
            </w:r>
            <w:r>
              <w:t>.</w:t>
            </w:r>
          </w:p>
        </w:tc>
      </w:tr>
      <w:tr w:rsidR="00AE6176" w14:paraId="18E45113" w14:textId="77777777" w:rsidTr="00AE6176">
        <w:tc>
          <w:tcPr>
            <w:tcW w:w="1255" w:type="dxa"/>
            <w:vAlign w:val="center"/>
          </w:tcPr>
          <w:p w14:paraId="7FC88BA2" w14:textId="249ACC64" w:rsidR="00AE6176" w:rsidRPr="00AE6176" w:rsidRDefault="00AE6176" w:rsidP="00776799">
            <w:pPr>
              <w:spacing w:before="40" w:after="40"/>
              <w:jc w:val="left"/>
              <w:rPr>
                <w:b/>
                <w:bCs/>
              </w:rPr>
            </w:pPr>
            <w:r w:rsidRPr="00AE6176">
              <w:rPr>
                <w:b/>
                <w:bCs/>
              </w:rPr>
              <w:t>Stories</w:t>
            </w:r>
          </w:p>
        </w:tc>
        <w:tc>
          <w:tcPr>
            <w:tcW w:w="13049" w:type="dxa"/>
            <w:vAlign w:val="center"/>
          </w:tcPr>
          <w:p w14:paraId="22153D8C" w14:textId="77777777" w:rsidR="00AE6176" w:rsidRDefault="00AE6176" w:rsidP="00776799">
            <w:pPr>
              <w:spacing w:before="40" w:after="40"/>
              <w:jc w:val="left"/>
            </w:pPr>
            <w:r>
              <w:t xml:space="preserve">Stories represent </w:t>
            </w:r>
            <w:r w:rsidRPr="00BE0903">
              <w:rPr>
                <w:b/>
                <w:bCs/>
              </w:rPr>
              <w:t>user-centric</w:t>
            </w:r>
            <w:r>
              <w:t xml:space="preserve"> </w:t>
            </w:r>
            <w:r w:rsidRPr="0075598D">
              <w:rPr>
                <w:b/>
                <w:bCs/>
              </w:rPr>
              <w:t>requirements</w:t>
            </w:r>
            <w:r>
              <w:t xml:space="preserve"> or </w:t>
            </w:r>
            <w:r w:rsidRPr="0075598D">
              <w:rPr>
                <w:b/>
                <w:bCs/>
              </w:rPr>
              <w:t>features</w:t>
            </w:r>
            <w:r>
              <w:t xml:space="preserve">. They are written from the </w:t>
            </w:r>
            <w:r w:rsidRPr="0075598D">
              <w:t>user’s perspective</w:t>
            </w:r>
            <w:r>
              <w:t xml:space="preserve"> and describe their goals. This ensures that development stays focused on delivering value to the end users.</w:t>
            </w:r>
          </w:p>
          <w:p w14:paraId="4BA1CA8D" w14:textId="1E4A5490" w:rsidR="00AE6176" w:rsidRDefault="00AE6176" w:rsidP="00776799">
            <w:pPr>
              <w:spacing w:before="40" w:after="40"/>
              <w:jc w:val="left"/>
            </w:pPr>
            <w:r>
              <w:t xml:space="preserve">For example, we will create a story to </w:t>
            </w:r>
            <w:r w:rsidRPr="0075598D">
              <w:rPr>
                <w:i/>
                <w:iCs/>
              </w:rPr>
              <w:t>add a login UI screen in our mobile app</w:t>
            </w:r>
            <w:r>
              <w:t>.</w:t>
            </w:r>
          </w:p>
        </w:tc>
      </w:tr>
      <w:tr w:rsidR="00AE6176" w14:paraId="2E140BCA" w14:textId="77777777" w:rsidTr="00AE6176">
        <w:tc>
          <w:tcPr>
            <w:tcW w:w="1255" w:type="dxa"/>
            <w:vAlign w:val="center"/>
          </w:tcPr>
          <w:p w14:paraId="1FD56C79" w14:textId="42AA6751" w:rsidR="00AE6176" w:rsidRPr="00AE6176" w:rsidRDefault="00AE6176" w:rsidP="00776799">
            <w:pPr>
              <w:spacing w:before="40" w:after="40"/>
              <w:jc w:val="left"/>
              <w:rPr>
                <w:b/>
                <w:bCs/>
              </w:rPr>
            </w:pPr>
            <w:r w:rsidRPr="00AE6176">
              <w:rPr>
                <w:b/>
                <w:bCs/>
              </w:rPr>
              <w:t>Tasks</w:t>
            </w:r>
          </w:p>
        </w:tc>
        <w:tc>
          <w:tcPr>
            <w:tcW w:w="13049" w:type="dxa"/>
            <w:vAlign w:val="center"/>
          </w:tcPr>
          <w:p w14:paraId="7B6DA609" w14:textId="77777777" w:rsidR="00AE6176" w:rsidRDefault="00AE6176" w:rsidP="00776799">
            <w:pPr>
              <w:spacing w:before="40" w:after="40"/>
              <w:jc w:val="left"/>
            </w:pPr>
            <w:r>
              <w:t xml:space="preserve">Tasks are the </w:t>
            </w:r>
            <w:r>
              <w:rPr>
                <w:b/>
                <w:bCs/>
              </w:rPr>
              <w:t>distinct</w:t>
            </w:r>
            <w:r w:rsidRPr="0075598D">
              <w:rPr>
                <w:b/>
                <w:bCs/>
              </w:rPr>
              <w:t xml:space="preserve"> pieces of work</w:t>
            </w:r>
            <w:r>
              <w:t>. They are typically smaller and more granular than stories (but note that they're not children of stories), making them easier to assign and track.</w:t>
            </w:r>
          </w:p>
          <w:p w14:paraId="59AF1DB8" w14:textId="2BE9C800" w:rsidR="00AE6176" w:rsidRDefault="00AE6176" w:rsidP="00776799">
            <w:pPr>
              <w:spacing w:before="40" w:after="40"/>
              <w:jc w:val="left"/>
            </w:pPr>
            <w:r>
              <w:t xml:space="preserve">For example, a task would be to </w:t>
            </w:r>
            <w:r w:rsidRPr="0075598D">
              <w:rPr>
                <w:i/>
                <w:iCs/>
              </w:rPr>
              <w:t>integrate the UI with backend APIs</w:t>
            </w:r>
            <w:r>
              <w:t>.</w:t>
            </w:r>
          </w:p>
        </w:tc>
      </w:tr>
      <w:tr w:rsidR="00AE6176" w14:paraId="435EB020" w14:textId="77777777" w:rsidTr="00AE6176">
        <w:tc>
          <w:tcPr>
            <w:tcW w:w="1255" w:type="dxa"/>
            <w:vAlign w:val="center"/>
          </w:tcPr>
          <w:p w14:paraId="77F51574" w14:textId="52EEBD87" w:rsidR="00AE6176" w:rsidRPr="00AE6176" w:rsidRDefault="00AE6176" w:rsidP="00776799">
            <w:pPr>
              <w:spacing w:before="40" w:after="40"/>
              <w:jc w:val="left"/>
              <w:rPr>
                <w:b/>
                <w:bCs/>
              </w:rPr>
            </w:pPr>
            <w:r w:rsidRPr="00AE6176">
              <w:rPr>
                <w:b/>
                <w:bCs/>
              </w:rPr>
              <w:t>Bugs</w:t>
            </w:r>
          </w:p>
        </w:tc>
        <w:tc>
          <w:tcPr>
            <w:tcW w:w="13049" w:type="dxa"/>
            <w:vAlign w:val="center"/>
          </w:tcPr>
          <w:p w14:paraId="37F5D030" w14:textId="77777777" w:rsidR="00AE6176" w:rsidRDefault="00AE6176" w:rsidP="00776799">
            <w:pPr>
              <w:spacing w:before="40" w:after="40"/>
              <w:jc w:val="left"/>
            </w:pPr>
            <w:r>
              <w:t xml:space="preserve">Bugs are the unwanted guests of the software development world. They represent </w:t>
            </w:r>
            <w:r w:rsidRPr="0075598D">
              <w:rPr>
                <w:b/>
                <w:bCs/>
              </w:rPr>
              <w:t>defects or errors</w:t>
            </w:r>
            <w:r>
              <w:t xml:space="preserve"> in the system. Identifying and fixing bugs is crucial for ensuring the smooth functioning of your software.</w:t>
            </w:r>
          </w:p>
          <w:p w14:paraId="1045085E" w14:textId="2E677B37" w:rsidR="00AE6176" w:rsidRDefault="00AE6176" w:rsidP="00776799">
            <w:pPr>
              <w:spacing w:before="40" w:after="40"/>
              <w:jc w:val="left"/>
            </w:pPr>
            <w:r>
              <w:t xml:space="preserve">For example, a bug would be </w:t>
            </w:r>
            <w:r w:rsidRPr="0075598D">
              <w:rPr>
                <w:i/>
                <w:iCs/>
              </w:rPr>
              <w:t>a typo on the login page UI</w:t>
            </w:r>
            <w:r>
              <w:t>.</w:t>
            </w:r>
          </w:p>
        </w:tc>
      </w:tr>
      <w:tr w:rsidR="00AE6176" w14:paraId="7836019E" w14:textId="77777777" w:rsidTr="00AE6176">
        <w:tc>
          <w:tcPr>
            <w:tcW w:w="1255" w:type="dxa"/>
            <w:vAlign w:val="center"/>
          </w:tcPr>
          <w:p w14:paraId="55B1F534" w14:textId="1B0EFC71" w:rsidR="00AE6176" w:rsidRPr="00AE6176" w:rsidRDefault="00AE6176" w:rsidP="00776799">
            <w:pPr>
              <w:spacing w:before="40" w:after="40"/>
              <w:jc w:val="left"/>
              <w:rPr>
                <w:b/>
                <w:bCs/>
              </w:rPr>
            </w:pPr>
            <w:r w:rsidRPr="00AE6176">
              <w:rPr>
                <w:b/>
                <w:bCs/>
              </w:rPr>
              <w:t>Sub-tasks</w:t>
            </w:r>
          </w:p>
        </w:tc>
        <w:tc>
          <w:tcPr>
            <w:tcW w:w="13049" w:type="dxa"/>
            <w:vAlign w:val="center"/>
          </w:tcPr>
          <w:p w14:paraId="4AE911CB" w14:textId="77777777" w:rsidR="00AE6176" w:rsidRPr="00BE0903" w:rsidRDefault="00AE6176" w:rsidP="00776799">
            <w:pPr>
              <w:spacing w:before="40" w:after="40"/>
              <w:jc w:val="left"/>
            </w:pPr>
            <w:r>
              <w:t xml:space="preserve">Sub-tasks are </w:t>
            </w:r>
            <w:r w:rsidRPr="00BE0903">
              <w:rPr>
                <w:b/>
                <w:bCs/>
              </w:rPr>
              <w:t>smallest pieces of work</w:t>
            </w:r>
            <w:r w:rsidRPr="00BE0903">
              <w:t xml:space="preserve"> </w:t>
            </w:r>
            <w:r>
              <w:t xml:space="preserve">that </w:t>
            </w:r>
            <w:r w:rsidRPr="00BE0903">
              <w:t>need to be completed to fulfill</w:t>
            </w:r>
            <w:r>
              <w:t xml:space="preserve"> a</w:t>
            </w:r>
            <w:r w:rsidRPr="00BE0903">
              <w:t xml:space="preserve"> story</w:t>
            </w:r>
            <w:r>
              <w:t>, task or bug</w:t>
            </w:r>
            <w:r w:rsidRPr="00BE0903">
              <w:t>.</w:t>
            </w:r>
          </w:p>
          <w:p w14:paraId="2718A9C7" w14:textId="28F732E0" w:rsidR="00AE6176" w:rsidRDefault="00AE6176" w:rsidP="00776799">
            <w:pPr>
              <w:spacing w:before="40" w:after="40"/>
              <w:jc w:val="left"/>
            </w:pPr>
            <w:r>
              <w:t xml:space="preserve">For example, a task can be broken down first for </w:t>
            </w:r>
            <w:r w:rsidRPr="0075598D">
              <w:rPr>
                <w:i/>
                <w:iCs/>
              </w:rPr>
              <w:t>writing logic</w:t>
            </w:r>
            <w:r>
              <w:t xml:space="preserve"> and then for </w:t>
            </w:r>
            <w:r w:rsidRPr="0075598D">
              <w:rPr>
                <w:i/>
                <w:iCs/>
              </w:rPr>
              <w:t>writing unit tests</w:t>
            </w:r>
            <w:r>
              <w:t>.</w:t>
            </w:r>
          </w:p>
        </w:tc>
      </w:tr>
    </w:tbl>
    <w:p w14:paraId="70850239" w14:textId="202EC8D8" w:rsidR="0075598D" w:rsidRDefault="0075598D" w:rsidP="0075598D">
      <w:pPr>
        <w:pStyle w:val="Heading2"/>
      </w:pPr>
      <w:r>
        <w:t xml:space="preserve">Issue Type </w:t>
      </w:r>
      <w:r w:rsidRPr="0075598D">
        <w:t>Hierarchy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2"/>
        <w:gridCol w:w="7152"/>
      </w:tblGrid>
      <w:tr w:rsidR="00214D4E" w14:paraId="5FCED40C" w14:textId="77777777" w:rsidTr="00214D4E">
        <w:tc>
          <w:tcPr>
            <w:tcW w:w="7152" w:type="dxa"/>
          </w:tcPr>
          <w:p w14:paraId="7E43D327" w14:textId="7753B5AD" w:rsidR="00214D4E" w:rsidRDefault="00214D4E" w:rsidP="00214D4E">
            <w:r>
              <w:rPr>
                <w:noProof/>
              </w:rPr>
              <w:drawing>
                <wp:inline distT="0" distB="0" distL="0" distR="0" wp14:anchorId="616DA535" wp14:editId="732A4990">
                  <wp:extent cx="4126727" cy="3094325"/>
                  <wp:effectExtent l="0" t="0" r="7620" b="0"/>
                  <wp:docPr id="51858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6911" cy="3116957"/>
                          </a:xfrm>
                          <a:prstGeom prst="rect">
                            <a:avLst/>
                          </a:prstGeom>
                          <a:noFill/>
                          <a:ln>
                            <a:noFill/>
                          </a:ln>
                        </pic:spPr>
                      </pic:pic>
                    </a:graphicData>
                  </a:graphic>
                </wp:inline>
              </w:drawing>
            </w:r>
          </w:p>
        </w:tc>
        <w:tc>
          <w:tcPr>
            <w:tcW w:w="7152" w:type="dxa"/>
          </w:tcPr>
          <w:p w14:paraId="7697F53A" w14:textId="3EA7B771" w:rsidR="00214D4E" w:rsidRDefault="00214D4E" w:rsidP="00214D4E">
            <w:r>
              <w:t>Let’s break this down with the following hierarchy:</w:t>
            </w:r>
          </w:p>
          <w:p w14:paraId="24838BEC" w14:textId="77777777" w:rsidR="00214D4E" w:rsidRDefault="00214D4E" w:rsidP="00214D4E">
            <w:pPr>
              <w:pStyle w:val="ListParagraph"/>
              <w:numPr>
                <w:ilvl w:val="0"/>
                <w:numId w:val="28"/>
              </w:numPr>
              <w:ind w:left="530"/>
            </w:pPr>
            <w:r>
              <w:t>An epic, being a parent issue, can have child issues such as stories, tasks, and bugs.</w:t>
            </w:r>
          </w:p>
          <w:p w14:paraId="659BB00D" w14:textId="78DCEAD1" w:rsidR="00214D4E" w:rsidRDefault="00214D4E" w:rsidP="00214D4E">
            <w:pPr>
              <w:pStyle w:val="ListParagraph"/>
              <w:numPr>
                <w:ilvl w:val="0"/>
                <w:numId w:val="28"/>
              </w:numPr>
              <w:ind w:left="530"/>
            </w:pPr>
            <w:r>
              <w:t>However, a story, task or bug can have only subtasks, referred to as child issues.</w:t>
            </w:r>
          </w:p>
          <w:p w14:paraId="6C6979CD" w14:textId="77777777" w:rsidR="00214D4E" w:rsidRDefault="00214D4E" w:rsidP="00214D4E">
            <w:pPr>
              <w:pStyle w:val="ListParagraph"/>
              <w:numPr>
                <w:ilvl w:val="0"/>
                <w:numId w:val="28"/>
              </w:numPr>
              <w:ind w:left="530"/>
            </w:pPr>
            <w:r>
              <w:t>And, subtasks can’t have any child issue.</w:t>
            </w:r>
          </w:p>
          <w:p w14:paraId="730E3FA9" w14:textId="77777777" w:rsidR="00214D4E" w:rsidRDefault="00214D4E" w:rsidP="00214D4E">
            <w:pPr>
              <w:pStyle w:val="ListParagraph"/>
              <w:numPr>
                <w:ilvl w:val="0"/>
                <w:numId w:val="28"/>
              </w:numPr>
              <w:ind w:left="530"/>
            </w:pPr>
            <w:r>
              <w:t xml:space="preserve">But note that </w:t>
            </w:r>
            <w:r w:rsidRPr="00214D4E">
              <w:t>stories</w:t>
            </w:r>
            <w:r>
              <w:t>, tasks and bugs</w:t>
            </w:r>
            <w:r w:rsidRPr="00214D4E">
              <w:t xml:space="preserve"> can stand alone without being </w:t>
            </w:r>
            <w:r>
              <w:t>linked</w:t>
            </w:r>
            <w:r w:rsidRPr="00214D4E">
              <w:t xml:space="preserve"> with an epic</w:t>
            </w:r>
            <w:r>
              <w:t xml:space="preserve"> (</w:t>
            </w:r>
            <w:r w:rsidRPr="00214D4E">
              <w:t>not have an epic as its parent</w:t>
            </w:r>
            <w:r>
              <w:t>)</w:t>
            </w:r>
            <w:r w:rsidRPr="00214D4E">
              <w:t>.</w:t>
            </w:r>
            <w:r>
              <w:t xml:space="preserve"> But a subtasks cannot stand alone.</w:t>
            </w:r>
          </w:p>
          <w:p w14:paraId="0B087DCD" w14:textId="7FDA6F32" w:rsidR="00797537" w:rsidRDefault="00797537" w:rsidP="00214D4E">
            <w:pPr>
              <w:pStyle w:val="ListParagraph"/>
              <w:numPr>
                <w:ilvl w:val="0"/>
                <w:numId w:val="28"/>
              </w:numPr>
              <w:ind w:left="530"/>
            </w:pPr>
            <w:r>
              <w:t>One more thing, when working with Sprint, note that stories, tasks, bugs, subtasks can belong to a Sprint, but epics do not – They're outside of Sprint.</w:t>
            </w:r>
          </w:p>
        </w:tc>
      </w:tr>
    </w:tbl>
    <w:p w14:paraId="57E65ED3" w14:textId="77777777" w:rsidR="00AE6176" w:rsidRPr="00AE6176" w:rsidRDefault="00AE6176" w:rsidP="00AE6176">
      <w:pPr>
        <w:pStyle w:val="Heading2"/>
      </w:pPr>
      <w:r w:rsidRPr="00AE6176">
        <w:lastRenderedPageBreak/>
        <w:t>Jira Issue Types Best Practices</w:t>
      </w:r>
    </w:p>
    <w:p w14:paraId="3BD0B02D" w14:textId="77777777" w:rsidR="00AE6176" w:rsidRPr="00AE6176" w:rsidRDefault="00AE6176" w:rsidP="00AE6176">
      <w:r w:rsidRPr="00AE6176">
        <w:t>Using Jira effectively involves adhering to best practices when managing types of issues. Here are some best practices for Jira issue types to ensure efficient project management and team collaboration:</w:t>
      </w:r>
    </w:p>
    <w:p w14:paraId="50037AEC" w14:textId="6E027DDB" w:rsidR="00AE6176" w:rsidRPr="00AE6176" w:rsidRDefault="00AE6176" w:rsidP="00AE6176">
      <w:pPr>
        <w:rPr>
          <w:b/>
          <w:bCs/>
        </w:rPr>
      </w:pPr>
      <w:r w:rsidRPr="00AE6176">
        <w:rPr>
          <w:b/>
          <w:bCs/>
        </w:rPr>
        <w:t>Define Clear Issue Type Hierarchies</w:t>
      </w:r>
    </w:p>
    <w:p w14:paraId="1146B3EB" w14:textId="327F2A4B" w:rsidR="00AE6176" w:rsidRPr="00AE6176" w:rsidRDefault="00AE6176" w:rsidP="00AE6176">
      <w:r w:rsidRPr="00AE6176">
        <w:t>Jira issue type hierarchy is a structured way to organize issues in a project. By default, Jira hierarchy consists of Epics, Stories/Features, Tasks, Bugs, and Subtasks. </w:t>
      </w:r>
    </w:p>
    <w:p w14:paraId="67CCE592" w14:textId="63C09434" w:rsidR="00AE6176" w:rsidRPr="00AE6176" w:rsidRDefault="00AE6176" w:rsidP="00AE6176">
      <w:r w:rsidRPr="00AE6176">
        <w:t>But teams can create Jira custom issue type to better align with their specific workflows and requirements. But avoid creating too many custom types that can lead to confusion.  </w:t>
      </w:r>
    </w:p>
    <w:p w14:paraId="3A900701" w14:textId="70A33B22" w:rsidR="00AE6176" w:rsidRPr="00AE6176" w:rsidRDefault="00AE6176" w:rsidP="00AE6176">
      <w:pPr>
        <w:rPr>
          <w:b/>
          <w:bCs/>
        </w:rPr>
      </w:pPr>
      <w:r w:rsidRPr="00AE6176">
        <w:rPr>
          <w:b/>
          <w:bCs/>
        </w:rPr>
        <w:t>Consistent Naming Conventions</w:t>
      </w:r>
    </w:p>
    <w:p w14:paraId="42697998" w14:textId="653A472F" w:rsidR="00AE6176" w:rsidRPr="00AE6176" w:rsidRDefault="00AE6176" w:rsidP="00AE6176">
      <w:r w:rsidRPr="00AE6176">
        <w:t>Ensure consistent and clear naming conventions for all issues to make it easy to understand and search for related work. Use descriptive titles and summaries to provide context at a glance.</w:t>
      </w:r>
      <w:r>
        <w:t xml:space="preserve"> Use tag name (enclosed in a square bracket) to group issues of the same feature.</w:t>
      </w:r>
    </w:p>
    <w:p w14:paraId="636A99F4" w14:textId="74538CFE" w:rsidR="00AE6176" w:rsidRPr="00AE6176" w:rsidRDefault="00AE6176" w:rsidP="00AE6176">
      <w:pPr>
        <w:rPr>
          <w:b/>
          <w:bCs/>
        </w:rPr>
      </w:pPr>
      <w:r w:rsidRPr="00AE6176">
        <w:rPr>
          <w:b/>
          <w:bCs/>
        </w:rPr>
        <w:t>Detailed Descriptions and Acceptance Criteria</w:t>
      </w:r>
    </w:p>
    <w:p w14:paraId="0BA10866" w14:textId="505D77CB" w:rsidR="00AE6176" w:rsidRPr="00AE6176" w:rsidRDefault="00AE6176" w:rsidP="00AE6176">
      <w:r w:rsidRPr="00AE6176">
        <w:t>Provide detailed descriptions for each issue type in Jira  to avoid ambiguity. Include acceptance criteria for stories to define when a feature or task is considered complete</w:t>
      </w:r>
      <w:r>
        <w:t xml:space="preserve"> (aka Definition of Done)</w:t>
      </w:r>
      <w:r w:rsidRPr="00AE6176">
        <w:t>.</w:t>
      </w:r>
    </w:p>
    <w:p w14:paraId="3BCBF3F7" w14:textId="163BAE0E" w:rsidR="00AE6176" w:rsidRPr="00AE6176" w:rsidRDefault="00AE6176" w:rsidP="00AE6176">
      <w:pPr>
        <w:rPr>
          <w:b/>
          <w:bCs/>
        </w:rPr>
      </w:pPr>
      <w:r w:rsidRPr="00AE6176">
        <w:rPr>
          <w:b/>
          <w:bCs/>
        </w:rPr>
        <w:t>Proper Use of Labels and Components</w:t>
      </w:r>
    </w:p>
    <w:p w14:paraId="1A5B2C71" w14:textId="77777777" w:rsidR="00AE6176" w:rsidRPr="00AE6176" w:rsidRDefault="00AE6176" w:rsidP="00AE6176">
      <w:r w:rsidRPr="00AE6176">
        <w:t>Utilize labels and components to categorize issues effectively, making it easier to filter and search for related Jira items. Ensure that labels and components are applied consistently across all Jira issue types.</w:t>
      </w:r>
    </w:p>
    <w:p w14:paraId="36C49922" w14:textId="77EFADEA" w:rsidR="00AE6176" w:rsidRPr="00AE6176" w:rsidRDefault="00AE6176" w:rsidP="00AE6176">
      <w:pPr>
        <w:rPr>
          <w:b/>
          <w:bCs/>
        </w:rPr>
      </w:pPr>
      <w:r w:rsidRPr="00AE6176">
        <w:rPr>
          <w:b/>
          <w:bCs/>
        </w:rPr>
        <w:t>Workflow Customization</w:t>
      </w:r>
    </w:p>
    <w:p w14:paraId="2F337C07" w14:textId="1A7F467A" w:rsidR="00AE6176" w:rsidRPr="00AE6176" w:rsidRDefault="00AE6176" w:rsidP="00AE6176">
      <w:r w:rsidRPr="00AE6176">
        <w:t>Issue workflows define the sequence of steps an issue goes through from creation to completion. Workflows can include statuses like "To Do," "In Progress," "In Review," and "Done." These workflows ensure that issues move through a structured process, maintaining order and visibility. Always ensure transitions between states are logical and enforce required fields where necessary.</w:t>
      </w:r>
    </w:p>
    <w:p w14:paraId="6529E7BD" w14:textId="1FBF88D2" w:rsidR="00AE6176" w:rsidRPr="00AE6176" w:rsidRDefault="00AE6176" w:rsidP="00AE6176">
      <w:pPr>
        <w:rPr>
          <w:b/>
          <w:bCs/>
        </w:rPr>
      </w:pPr>
      <w:r w:rsidRPr="00AE6176">
        <w:rPr>
          <w:b/>
          <w:bCs/>
        </w:rPr>
        <w:t>Regular Grooming and Maintenance</w:t>
      </w:r>
    </w:p>
    <w:p w14:paraId="13AC3DA4" w14:textId="77777777" w:rsidR="00AE6176" w:rsidRPr="00AE6176" w:rsidRDefault="00AE6176" w:rsidP="00AE6176">
      <w:r w:rsidRPr="00AE6176">
        <w:t>Regularly groom your backlog to prioritize and refine issues, ensuring that high-priority work is well-defined and ready for development. Archive or close outdated issues to keep the backlog manageable.</w:t>
      </w:r>
    </w:p>
    <w:p w14:paraId="51C57958" w14:textId="11F0933E" w:rsidR="00AE6176" w:rsidRPr="00AE6176" w:rsidRDefault="00AE6176" w:rsidP="00AE6176">
      <w:pPr>
        <w:rPr>
          <w:b/>
          <w:bCs/>
        </w:rPr>
      </w:pPr>
      <w:r w:rsidRPr="00AE6176">
        <w:rPr>
          <w:b/>
          <w:bCs/>
        </w:rPr>
        <w:t>Link Related Issues</w:t>
      </w:r>
    </w:p>
    <w:p w14:paraId="18212850" w14:textId="181F6088" w:rsidR="00AE6176" w:rsidRPr="00AE6176" w:rsidRDefault="00AE6176" w:rsidP="00AE6176">
      <w:r w:rsidRPr="00AE6176">
        <w:t>Linked issues are Jira issues that are related to each other in some way but do not necessarily have a parent-child relationship. They can be connected through various link types, such as "blocks," "is blocked by," "duplicates," or "relates to."</w:t>
      </w:r>
    </w:p>
    <w:p w14:paraId="4B143504" w14:textId="06C70D03" w:rsidR="00AE6176" w:rsidRPr="00AE6176" w:rsidRDefault="00AE6176" w:rsidP="00AE6176">
      <w:pPr>
        <w:rPr>
          <w:b/>
          <w:bCs/>
        </w:rPr>
      </w:pPr>
      <w:r w:rsidRPr="00AE6176">
        <w:rPr>
          <w:b/>
          <w:bCs/>
        </w:rPr>
        <w:t>Utilize Jira Agile Boards</w:t>
      </w:r>
    </w:p>
    <w:p w14:paraId="6142BDE2" w14:textId="77777777" w:rsidR="00AE6176" w:rsidRPr="00AE6176" w:rsidRDefault="00AE6176" w:rsidP="00AE6176">
      <w:r w:rsidRPr="00AE6176">
        <w:t>Set up </w:t>
      </w:r>
      <w:hyperlink r:id="rId6" w:tgtFrame="_blank" w:history="1">
        <w:r w:rsidRPr="00AE6176">
          <w:rPr>
            <w:rStyle w:val="Hyperlink"/>
          </w:rPr>
          <w:t>Agile boards</w:t>
        </w:r>
      </w:hyperlink>
      <w:r w:rsidRPr="00AE6176">
        <w:t> (Kanban, Scrum) that match your workflow to visualize and manage work in progress. Jira users often use additional specific Agile issue types above the Jira default issue type to implement Agile practices such as sprints, backlogs, and continuous delivery, allowing them to efficiently plan, track, and manage their work:</w:t>
      </w:r>
    </w:p>
    <w:p w14:paraId="587B625D" w14:textId="77777777" w:rsidR="00AE6176" w:rsidRPr="00AE6176" w:rsidRDefault="00AE6176" w:rsidP="0021630A">
      <w:pPr>
        <w:numPr>
          <w:ilvl w:val="0"/>
          <w:numId w:val="27"/>
        </w:numPr>
        <w:spacing w:before="40" w:after="40"/>
      </w:pPr>
      <w:r w:rsidRPr="00AE6176">
        <w:rPr>
          <w:b/>
          <w:bCs/>
        </w:rPr>
        <w:t>Feature:</w:t>
      </w:r>
      <w:r w:rsidRPr="00AE6176">
        <w:t> A feature issue type is typically used to represent a high-level functionality that will provide significant value to the end users. It's often a part of the hierarchy that sits above user stories and tasks but below epics.</w:t>
      </w:r>
    </w:p>
    <w:p w14:paraId="10796CC5" w14:textId="77777777" w:rsidR="00AE6176" w:rsidRPr="00AE6176" w:rsidRDefault="00AE6176" w:rsidP="0021630A">
      <w:pPr>
        <w:numPr>
          <w:ilvl w:val="0"/>
          <w:numId w:val="27"/>
        </w:numPr>
        <w:spacing w:before="40" w:after="40"/>
      </w:pPr>
      <w:r w:rsidRPr="00AE6176">
        <w:rPr>
          <w:b/>
          <w:bCs/>
        </w:rPr>
        <w:lastRenderedPageBreak/>
        <w:t>Spike:</w:t>
      </w:r>
      <w:r w:rsidRPr="00AE6176">
        <w:t> A spike is an investigation or research task. It's used when there is a need to gather information or explore options before a story can be estimated or worked on.</w:t>
      </w:r>
    </w:p>
    <w:p w14:paraId="1D4E7306" w14:textId="77777777" w:rsidR="00AE6176" w:rsidRPr="00AE6176" w:rsidRDefault="00AE6176" w:rsidP="0021630A">
      <w:pPr>
        <w:numPr>
          <w:ilvl w:val="0"/>
          <w:numId w:val="27"/>
        </w:numPr>
        <w:spacing w:before="40" w:after="40"/>
      </w:pPr>
      <w:r w:rsidRPr="00AE6176">
        <w:rPr>
          <w:b/>
          <w:bCs/>
        </w:rPr>
        <w:t>Improvement:</w:t>
      </w:r>
      <w:r w:rsidRPr="00AE6176">
        <w:t> An improvement is an enhancement or update to an existing feature, aiming to make it better or more efficient.</w:t>
      </w:r>
    </w:p>
    <w:p w14:paraId="659F5C28" w14:textId="77777777" w:rsidR="00AE6176" w:rsidRPr="00AE6176" w:rsidRDefault="00AE6176" w:rsidP="0021630A">
      <w:pPr>
        <w:numPr>
          <w:ilvl w:val="0"/>
          <w:numId w:val="27"/>
        </w:numPr>
        <w:spacing w:before="40" w:after="40"/>
      </w:pPr>
      <w:r w:rsidRPr="00AE6176">
        <w:rPr>
          <w:b/>
          <w:bCs/>
        </w:rPr>
        <w:t>Incident:</w:t>
      </w:r>
      <w:r w:rsidRPr="00AE6176">
        <w:t> An incident is an unexpected disruption or issue in the service that needs to be addressed immediately.</w:t>
      </w:r>
    </w:p>
    <w:p w14:paraId="2D9F6677" w14:textId="77777777" w:rsidR="00AE6176" w:rsidRPr="00AE6176" w:rsidRDefault="00AE6176" w:rsidP="0021630A">
      <w:pPr>
        <w:numPr>
          <w:ilvl w:val="0"/>
          <w:numId w:val="27"/>
        </w:numPr>
        <w:spacing w:before="40" w:after="40"/>
      </w:pPr>
      <w:r w:rsidRPr="00AE6176">
        <w:rPr>
          <w:b/>
          <w:bCs/>
        </w:rPr>
        <w:t>Change Request:</w:t>
      </w:r>
      <w:r w:rsidRPr="00AE6176">
        <w:t> A change request is a formal proposal for altering a component or system, typically reviewed and approved before implementation.</w:t>
      </w:r>
    </w:p>
    <w:p w14:paraId="572AA757" w14:textId="5BED6F93" w:rsidR="00AE6176" w:rsidRPr="00AE6176" w:rsidRDefault="00AE6176" w:rsidP="00AE6176">
      <w:pPr>
        <w:rPr>
          <w:b/>
          <w:bCs/>
        </w:rPr>
      </w:pPr>
      <w:r w:rsidRPr="00AE6176">
        <w:rPr>
          <w:b/>
          <w:bCs/>
        </w:rPr>
        <w:t>Effective Use of Epics</w:t>
      </w:r>
    </w:p>
    <w:p w14:paraId="1A6292B8" w14:textId="77777777" w:rsidR="00AE6176" w:rsidRPr="00AE6176" w:rsidRDefault="00AE6176" w:rsidP="00AE6176">
      <w:r w:rsidRPr="00AE6176">
        <w:t>Keep epics at a manageable size. If an epic becomes too large, consider splitting it into multiple epics. Use epic links to track the progress of related stories and tasks within the epic.</w:t>
      </w:r>
    </w:p>
    <w:p w14:paraId="52A355B7" w14:textId="3EDE4A1F" w:rsidR="00AE6176" w:rsidRPr="00AE6176" w:rsidRDefault="00AE6176" w:rsidP="00AE6176">
      <w:pPr>
        <w:rPr>
          <w:b/>
          <w:bCs/>
        </w:rPr>
      </w:pPr>
      <w:r w:rsidRPr="00AE6176">
        <w:rPr>
          <w:b/>
          <w:bCs/>
        </w:rPr>
        <w:t>Regular Reporting and Dashboards</w:t>
      </w:r>
    </w:p>
    <w:p w14:paraId="5F1C2226" w14:textId="77777777" w:rsidR="00AE6176" w:rsidRPr="00AE6176" w:rsidRDefault="00AE6176" w:rsidP="00AE6176">
      <w:r w:rsidRPr="00AE6176">
        <w:t>Create and use Jira dashboards to monitor project progress, issue statuses, and team performance. Use built-in reports or custom queries to track metrics like burndown charts, velocity, and cycle time.</w:t>
      </w:r>
    </w:p>
    <w:p w14:paraId="735CE44C" w14:textId="77777777" w:rsidR="00AE6176" w:rsidRPr="0075598D" w:rsidRDefault="00AE6176" w:rsidP="00AE6176"/>
    <w:p w14:paraId="7E9C78E8" w14:textId="77777777" w:rsidR="0075598D" w:rsidRPr="0075598D" w:rsidRDefault="0075598D" w:rsidP="0075598D"/>
    <w:sectPr w:rsidR="0075598D" w:rsidRPr="0075598D" w:rsidSect="00464AF6">
      <w:pgSz w:w="15840" w:h="15840" w:code="1"/>
      <w:pgMar w:top="1440" w:right="720"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0E7"/>
    <w:multiLevelType w:val="hybridMultilevel"/>
    <w:tmpl w:val="789A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07A78"/>
    <w:multiLevelType w:val="hybridMultilevel"/>
    <w:tmpl w:val="2F2E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710CD"/>
    <w:multiLevelType w:val="hybridMultilevel"/>
    <w:tmpl w:val="DDF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E5AC2"/>
    <w:multiLevelType w:val="hybridMultilevel"/>
    <w:tmpl w:val="FB24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27D82"/>
    <w:multiLevelType w:val="hybridMultilevel"/>
    <w:tmpl w:val="5A14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A4F0B"/>
    <w:multiLevelType w:val="hybridMultilevel"/>
    <w:tmpl w:val="B58C3EA4"/>
    <w:lvl w:ilvl="0" w:tplc="00BC9A2C">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6593D"/>
    <w:multiLevelType w:val="hybridMultilevel"/>
    <w:tmpl w:val="799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55615"/>
    <w:multiLevelType w:val="hybridMultilevel"/>
    <w:tmpl w:val="37B8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36AAA"/>
    <w:multiLevelType w:val="hybridMultilevel"/>
    <w:tmpl w:val="AD48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805F2"/>
    <w:multiLevelType w:val="hybridMultilevel"/>
    <w:tmpl w:val="862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17A13"/>
    <w:multiLevelType w:val="hybridMultilevel"/>
    <w:tmpl w:val="119E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13405"/>
    <w:multiLevelType w:val="hybridMultilevel"/>
    <w:tmpl w:val="E63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45AE0"/>
    <w:multiLevelType w:val="hybridMultilevel"/>
    <w:tmpl w:val="3A24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576EA"/>
    <w:multiLevelType w:val="hybridMultilevel"/>
    <w:tmpl w:val="9796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A3A18"/>
    <w:multiLevelType w:val="hybridMultilevel"/>
    <w:tmpl w:val="B5B2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90A4D"/>
    <w:multiLevelType w:val="hybridMultilevel"/>
    <w:tmpl w:val="C82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96230"/>
    <w:multiLevelType w:val="hybridMultilevel"/>
    <w:tmpl w:val="2C4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847B7F"/>
    <w:multiLevelType w:val="hybridMultilevel"/>
    <w:tmpl w:val="416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33D50"/>
    <w:multiLevelType w:val="hybridMultilevel"/>
    <w:tmpl w:val="F206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95F04"/>
    <w:multiLevelType w:val="hybridMultilevel"/>
    <w:tmpl w:val="DD4E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033E2"/>
    <w:multiLevelType w:val="multilevel"/>
    <w:tmpl w:val="61B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90C54"/>
    <w:multiLevelType w:val="hybridMultilevel"/>
    <w:tmpl w:val="3E3A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83ACC"/>
    <w:multiLevelType w:val="hybridMultilevel"/>
    <w:tmpl w:val="A7E23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F2C71"/>
    <w:multiLevelType w:val="hybridMultilevel"/>
    <w:tmpl w:val="5E8C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B20D0"/>
    <w:multiLevelType w:val="hybridMultilevel"/>
    <w:tmpl w:val="E37A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835DF3"/>
    <w:multiLevelType w:val="hybridMultilevel"/>
    <w:tmpl w:val="D838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6111D6"/>
    <w:multiLevelType w:val="hybridMultilevel"/>
    <w:tmpl w:val="C57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30DF5"/>
    <w:multiLevelType w:val="hybridMultilevel"/>
    <w:tmpl w:val="662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293414">
    <w:abstractNumId w:val="23"/>
  </w:num>
  <w:num w:numId="2" w16cid:durableId="1786731853">
    <w:abstractNumId w:val="9"/>
  </w:num>
  <w:num w:numId="3" w16cid:durableId="1541937628">
    <w:abstractNumId w:val="14"/>
  </w:num>
  <w:num w:numId="4" w16cid:durableId="479230317">
    <w:abstractNumId w:val="6"/>
  </w:num>
  <w:num w:numId="5" w16cid:durableId="1594315741">
    <w:abstractNumId w:val="26"/>
  </w:num>
  <w:num w:numId="6" w16cid:durableId="1792093168">
    <w:abstractNumId w:val="19"/>
  </w:num>
  <w:num w:numId="7" w16cid:durableId="139616383">
    <w:abstractNumId w:val="12"/>
  </w:num>
  <w:num w:numId="8" w16cid:durableId="78869701">
    <w:abstractNumId w:val="4"/>
  </w:num>
  <w:num w:numId="9" w16cid:durableId="1635524107">
    <w:abstractNumId w:val="17"/>
  </w:num>
  <w:num w:numId="10" w16cid:durableId="622686785">
    <w:abstractNumId w:val="1"/>
  </w:num>
  <w:num w:numId="11" w16cid:durableId="272595081">
    <w:abstractNumId w:val="21"/>
  </w:num>
  <w:num w:numId="12" w16cid:durableId="1111974463">
    <w:abstractNumId w:val="15"/>
  </w:num>
  <w:num w:numId="13" w16cid:durableId="1580872428">
    <w:abstractNumId w:val="10"/>
  </w:num>
  <w:num w:numId="14" w16cid:durableId="297149508">
    <w:abstractNumId w:val="27"/>
  </w:num>
  <w:num w:numId="15" w16cid:durableId="1166088532">
    <w:abstractNumId w:val="22"/>
  </w:num>
  <w:num w:numId="16" w16cid:durableId="976421197">
    <w:abstractNumId w:val="8"/>
  </w:num>
  <w:num w:numId="17" w16cid:durableId="992297054">
    <w:abstractNumId w:val="7"/>
  </w:num>
  <w:num w:numId="18" w16cid:durableId="813569211">
    <w:abstractNumId w:val="2"/>
  </w:num>
  <w:num w:numId="19" w16cid:durableId="514614236">
    <w:abstractNumId w:val="13"/>
  </w:num>
  <w:num w:numId="20" w16cid:durableId="180703296">
    <w:abstractNumId w:val="25"/>
  </w:num>
  <w:num w:numId="21" w16cid:durableId="1432042793">
    <w:abstractNumId w:val="5"/>
  </w:num>
  <w:num w:numId="22" w16cid:durableId="277219921">
    <w:abstractNumId w:val="24"/>
  </w:num>
  <w:num w:numId="23" w16cid:durableId="1612325694">
    <w:abstractNumId w:val="11"/>
  </w:num>
  <w:num w:numId="24" w16cid:durableId="1192307429">
    <w:abstractNumId w:val="18"/>
  </w:num>
  <w:num w:numId="25" w16cid:durableId="2090611957">
    <w:abstractNumId w:val="16"/>
  </w:num>
  <w:num w:numId="26" w16cid:durableId="1993219800">
    <w:abstractNumId w:val="3"/>
  </w:num>
  <w:num w:numId="27" w16cid:durableId="1912537679">
    <w:abstractNumId w:val="20"/>
  </w:num>
  <w:num w:numId="28" w16cid:durableId="109046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D0"/>
    <w:rsid w:val="0000299F"/>
    <w:rsid w:val="000504AB"/>
    <w:rsid w:val="00067999"/>
    <w:rsid w:val="000F130B"/>
    <w:rsid w:val="0010353A"/>
    <w:rsid w:val="00112DE6"/>
    <w:rsid w:val="00141646"/>
    <w:rsid w:val="001532E9"/>
    <w:rsid w:val="0017299E"/>
    <w:rsid w:val="001B4166"/>
    <w:rsid w:val="001E6703"/>
    <w:rsid w:val="001F75D0"/>
    <w:rsid w:val="00200A84"/>
    <w:rsid w:val="0020558B"/>
    <w:rsid w:val="00213FB6"/>
    <w:rsid w:val="00214D4E"/>
    <w:rsid w:val="0021630A"/>
    <w:rsid w:val="00233A23"/>
    <w:rsid w:val="00270BC3"/>
    <w:rsid w:val="002722AE"/>
    <w:rsid w:val="0029098E"/>
    <w:rsid w:val="002D0B1B"/>
    <w:rsid w:val="002F6A94"/>
    <w:rsid w:val="002F6E20"/>
    <w:rsid w:val="00340931"/>
    <w:rsid w:val="00344A49"/>
    <w:rsid w:val="00345F83"/>
    <w:rsid w:val="00374BD6"/>
    <w:rsid w:val="003932FC"/>
    <w:rsid w:val="003C6878"/>
    <w:rsid w:val="003D5FA7"/>
    <w:rsid w:val="00407C53"/>
    <w:rsid w:val="004146D4"/>
    <w:rsid w:val="004177EF"/>
    <w:rsid w:val="0043052E"/>
    <w:rsid w:val="00433675"/>
    <w:rsid w:val="0043600C"/>
    <w:rsid w:val="00437AED"/>
    <w:rsid w:val="00446A9E"/>
    <w:rsid w:val="004546B3"/>
    <w:rsid w:val="00464AF6"/>
    <w:rsid w:val="00475695"/>
    <w:rsid w:val="00490444"/>
    <w:rsid w:val="00494675"/>
    <w:rsid w:val="004A1B40"/>
    <w:rsid w:val="004A2C6C"/>
    <w:rsid w:val="00514AA7"/>
    <w:rsid w:val="0052624D"/>
    <w:rsid w:val="0054130F"/>
    <w:rsid w:val="005713C3"/>
    <w:rsid w:val="00581615"/>
    <w:rsid w:val="00595962"/>
    <w:rsid w:val="005A00FE"/>
    <w:rsid w:val="005A4F21"/>
    <w:rsid w:val="005B1A5B"/>
    <w:rsid w:val="005D77F6"/>
    <w:rsid w:val="005E359B"/>
    <w:rsid w:val="005F58A8"/>
    <w:rsid w:val="006031CA"/>
    <w:rsid w:val="00636877"/>
    <w:rsid w:val="00687202"/>
    <w:rsid w:val="006A6E9B"/>
    <w:rsid w:val="007117A9"/>
    <w:rsid w:val="0071523C"/>
    <w:rsid w:val="00752DA8"/>
    <w:rsid w:val="0075598D"/>
    <w:rsid w:val="00776799"/>
    <w:rsid w:val="00797537"/>
    <w:rsid w:val="007A6E6D"/>
    <w:rsid w:val="007E1E2A"/>
    <w:rsid w:val="00824D10"/>
    <w:rsid w:val="00833F9A"/>
    <w:rsid w:val="00844A20"/>
    <w:rsid w:val="008C2C93"/>
    <w:rsid w:val="008C6A44"/>
    <w:rsid w:val="008D0E33"/>
    <w:rsid w:val="008D1298"/>
    <w:rsid w:val="00950373"/>
    <w:rsid w:val="00953795"/>
    <w:rsid w:val="0095496A"/>
    <w:rsid w:val="00984AED"/>
    <w:rsid w:val="00997A19"/>
    <w:rsid w:val="009B4842"/>
    <w:rsid w:val="009B78D9"/>
    <w:rsid w:val="009D784C"/>
    <w:rsid w:val="009E5CB2"/>
    <w:rsid w:val="00A25627"/>
    <w:rsid w:val="00A3174C"/>
    <w:rsid w:val="00A35461"/>
    <w:rsid w:val="00AE6176"/>
    <w:rsid w:val="00B216F5"/>
    <w:rsid w:val="00B64750"/>
    <w:rsid w:val="00B672F2"/>
    <w:rsid w:val="00B9039E"/>
    <w:rsid w:val="00BC2475"/>
    <w:rsid w:val="00BC60C3"/>
    <w:rsid w:val="00BE0903"/>
    <w:rsid w:val="00BE2777"/>
    <w:rsid w:val="00BE4363"/>
    <w:rsid w:val="00BF07E1"/>
    <w:rsid w:val="00BF126E"/>
    <w:rsid w:val="00BF7216"/>
    <w:rsid w:val="00C114CA"/>
    <w:rsid w:val="00C7327A"/>
    <w:rsid w:val="00CB525C"/>
    <w:rsid w:val="00CC3C88"/>
    <w:rsid w:val="00CD3E38"/>
    <w:rsid w:val="00CD6BCC"/>
    <w:rsid w:val="00D150D5"/>
    <w:rsid w:val="00D33019"/>
    <w:rsid w:val="00D379D2"/>
    <w:rsid w:val="00D67004"/>
    <w:rsid w:val="00D73BB8"/>
    <w:rsid w:val="00D748C0"/>
    <w:rsid w:val="00D9432B"/>
    <w:rsid w:val="00DB7709"/>
    <w:rsid w:val="00E02753"/>
    <w:rsid w:val="00E21D26"/>
    <w:rsid w:val="00E448D7"/>
    <w:rsid w:val="00E46396"/>
    <w:rsid w:val="00E53F8F"/>
    <w:rsid w:val="00E570EE"/>
    <w:rsid w:val="00E662E4"/>
    <w:rsid w:val="00EB30C4"/>
    <w:rsid w:val="00EC4F6B"/>
    <w:rsid w:val="00EE4433"/>
    <w:rsid w:val="00EF26DB"/>
    <w:rsid w:val="00F005C9"/>
    <w:rsid w:val="00F142C1"/>
    <w:rsid w:val="00F25FBD"/>
    <w:rsid w:val="00F6080D"/>
    <w:rsid w:val="00F9013D"/>
    <w:rsid w:val="00FB623D"/>
    <w:rsid w:val="00FC7D57"/>
    <w:rsid w:val="00FD3137"/>
    <w:rsid w:val="00FE07D0"/>
    <w:rsid w:val="00FE0B63"/>
    <w:rsid w:val="00FE5796"/>
    <w:rsid w:val="00FE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D48F"/>
  <w15:chartTrackingRefBased/>
  <w15:docId w15:val="{C9F12974-45D2-4919-A06D-E20015A2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AF6"/>
    <w:pPr>
      <w:spacing w:before="120" w:after="120"/>
      <w:jc w:val="both"/>
    </w:pPr>
    <w:rPr>
      <w:sz w:val="24"/>
    </w:rPr>
  </w:style>
  <w:style w:type="paragraph" w:styleId="Heading1">
    <w:name w:val="heading 1"/>
    <w:basedOn w:val="Normal"/>
    <w:next w:val="Normal"/>
    <w:link w:val="Heading1Char"/>
    <w:autoRedefine/>
    <w:qFormat/>
    <w:rsid w:val="004A2C6C"/>
    <w:pPr>
      <w:keepNext/>
      <w:keepLines/>
      <w:widowControl w:val="0"/>
      <w:spacing w:line="240" w:lineRule="auto"/>
      <w:jc w:val="center"/>
      <w:outlineLvl w:val="0"/>
    </w:pPr>
    <w:rPr>
      <w:rFonts w:ascii="Arial Black" w:eastAsia="Calibri" w:hAnsi="Arial Black" w:cs="Calibri"/>
      <w:b/>
      <w:sz w:val="28"/>
      <w:szCs w:val="40"/>
    </w:rPr>
  </w:style>
  <w:style w:type="paragraph" w:styleId="Heading2">
    <w:name w:val="heading 2"/>
    <w:basedOn w:val="Normal"/>
    <w:next w:val="Normal"/>
    <w:link w:val="Heading2Char"/>
    <w:autoRedefine/>
    <w:uiPriority w:val="9"/>
    <w:unhideWhenUsed/>
    <w:qFormat/>
    <w:rsid w:val="004A2C6C"/>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CC3C88"/>
    <w:pPr>
      <w:keepNext/>
      <w:keepLines/>
      <w:outlineLvl w:val="2"/>
    </w:pPr>
    <w:rPr>
      <w:rFonts w:ascii="Calibri" w:eastAsiaTheme="majorEastAsia" w:hAnsi="Calibri" w:cstheme="majorBidi"/>
      <w:b/>
      <w:color w:val="1F3763" w:themeColor="accent1" w:themeShade="7F"/>
      <w:sz w:val="26"/>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C6C"/>
    <w:rPr>
      <w:rFonts w:ascii="Arial Black" w:eastAsia="Calibri" w:hAnsi="Arial Black" w:cs="Calibri"/>
      <w:b/>
      <w:sz w:val="28"/>
      <w:szCs w:val="40"/>
    </w:rPr>
  </w:style>
  <w:style w:type="character" w:customStyle="1" w:styleId="Heading2Char">
    <w:name w:val="Heading 2 Char"/>
    <w:basedOn w:val="DefaultParagraphFont"/>
    <w:link w:val="Heading2"/>
    <w:uiPriority w:val="9"/>
    <w:rsid w:val="004A2C6C"/>
    <w:rPr>
      <w:rFonts w:eastAsiaTheme="majorEastAsia" w:cstheme="majorBidi"/>
      <w:b/>
      <w:color w:val="833C0B" w:themeColor="accent2" w:themeShade="80"/>
      <w:sz w:val="28"/>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3932FC"/>
    <w:pPr>
      <w:ind w:left="720"/>
      <w:contextualSpacing/>
    </w:pPr>
  </w:style>
  <w:style w:type="character" w:customStyle="1" w:styleId="Heading3Char">
    <w:name w:val="Heading 3 Char"/>
    <w:basedOn w:val="DefaultParagraphFont"/>
    <w:link w:val="Heading3"/>
    <w:uiPriority w:val="9"/>
    <w:rsid w:val="00CC3C88"/>
    <w:rPr>
      <w:rFonts w:ascii="Calibri" w:eastAsiaTheme="majorEastAsia" w:hAnsi="Calibri" w:cstheme="majorBidi"/>
      <w:b/>
      <w:color w:val="1F3763" w:themeColor="accent1" w:themeShade="7F"/>
      <w:sz w:val="26"/>
      <w:szCs w:val="24"/>
    </w:rPr>
  </w:style>
  <w:style w:type="paragraph" w:styleId="NormalWeb">
    <w:name w:val="Normal (Web)"/>
    <w:basedOn w:val="Normal"/>
    <w:uiPriority w:val="99"/>
    <w:semiHidden/>
    <w:unhideWhenUsed/>
    <w:rsid w:val="00997A19"/>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97A19"/>
    <w:rPr>
      <w:b/>
      <w:bCs/>
    </w:rPr>
  </w:style>
  <w:style w:type="paragraph" w:styleId="NoSpacing">
    <w:name w:val="No Spacing"/>
    <w:uiPriority w:val="1"/>
    <w:qFormat/>
    <w:rsid w:val="00997A19"/>
    <w:pPr>
      <w:spacing w:after="0" w:line="240" w:lineRule="auto"/>
      <w:jc w:val="both"/>
    </w:pPr>
  </w:style>
  <w:style w:type="table" w:styleId="TableGrid">
    <w:name w:val="Table Grid"/>
    <w:basedOn w:val="TableNormal"/>
    <w:uiPriority w:val="39"/>
    <w:rsid w:val="00997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04AB"/>
    <w:rPr>
      <w:color w:val="0563C1" w:themeColor="hyperlink"/>
      <w:u w:val="single"/>
    </w:rPr>
  </w:style>
  <w:style w:type="character" w:styleId="UnresolvedMention">
    <w:name w:val="Unresolved Mention"/>
    <w:basedOn w:val="DefaultParagraphFont"/>
    <w:uiPriority w:val="99"/>
    <w:semiHidden/>
    <w:unhideWhenUsed/>
    <w:rsid w:val="000504AB"/>
    <w:rPr>
      <w:color w:val="605E5C"/>
      <w:shd w:val="clear" w:color="auto" w:fill="E1DFDD"/>
    </w:rPr>
  </w:style>
  <w:style w:type="character" w:styleId="FollowedHyperlink">
    <w:name w:val="FollowedHyperlink"/>
    <w:basedOn w:val="DefaultParagraphFont"/>
    <w:uiPriority w:val="99"/>
    <w:semiHidden/>
    <w:unhideWhenUsed/>
    <w:rsid w:val="00EB3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45707">
      <w:bodyDiv w:val="1"/>
      <w:marLeft w:val="0"/>
      <w:marRight w:val="0"/>
      <w:marTop w:val="0"/>
      <w:marBottom w:val="0"/>
      <w:divBdr>
        <w:top w:val="none" w:sz="0" w:space="0" w:color="auto"/>
        <w:left w:val="none" w:sz="0" w:space="0" w:color="auto"/>
        <w:bottom w:val="none" w:sz="0" w:space="0" w:color="auto"/>
        <w:right w:val="none" w:sz="0" w:space="0" w:color="auto"/>
      </w:divBdr>
      <w:divsChild>
        <w:div w:id="327441615">
          <w:marLeft w:val="0"/>
          <w:marRight w:val="0"/>
          <w:marTop w:val="0"/>
          <w:marBottom w:val="0"/>
          <w:divBdr>
            <w:top w:val="none" w:sz="0" w:space="0" w:color="auto"/>
            <w:left w:val="none" w:sz="0" w:space="0" w:color="auto"/>
            <w:bottom w:val="none" w:sz="0" w:space="0" w:color="auto"/>
            <w:right w:val="none" w:sz="0" w:space="0" w:color="auto"/>
          </w:divBdr>
        </w:div>
      </w:divsChild>
    </w:div>
    <w:div w:id="450591108">
      <w:bodyDiv w:val="1"/>
      <w:marLeft w:val="0"/>
      <w:marRight w:val="0"/>
      <w:marTop w:val="0"/>
      <w:marBottom w:val="0"/>
      <w:divBdr>
        <w:top w:val="none" w:sz="0" w:space="0" w:color="auto"/>
        <w:left w:val="none" w:sz="0" w:space="0" w:color="auto"/>
        <w:bottom w:val="none" w:sz="0" w:space="0" w:color="auto"/>
        <w:right w:val="none" w:sz="0" w:space="0" w:color="auto"/>
      </w:divBdr>
      <w:divsChild>
        <w:div w:id="672150432">
          <w:marLeft w:val="0"/>
          <w:marRight w:val="0"/>
          <w:marTop w:val="0"/>
          <w:marBottom w:val="0"/>
          <w:divBdr>
            <w:top w:val="none" w:sz="0" w:space="0" w:color="auto"/>
            <w:left w:val="none" w:sz="0" w:space="0" w:color="auto"/>
            <w:bottom w:val="none" w:sz="0" w:space="0" w:color="auto"/>
            <w:right w:val="none" w:sz="0" w:space="0" w:color="auto"/>
          </w:divBdr>
        </w:div>
      </w:divsChild>
    </w:div>
    <w:div w:id="764306462">
      <w:bodyDiv w:val="1"/>
      <w:marLeft w:val="0"/>
      <w:marRight w:val="0"/>
      <w:marTop w:val="0"/>
      <w:marBottom w:val="0"/>
      <w:divBdr>
        <w:top w:val="none" w:sz="0" w:space="0" w:color="auto"/>
        <w:left w:val="none" w:sz="0" w:space="0" w:color="auto"/>
        <w:bottom w:val="none" w:sz="0" w:space="0" w:color="auto"/>
        <w:right w:val="none" w:sz="0" w:space="0" w:color="auto"/>
      </w:divBdr>
    </w:div>
    <w:div w:id="1095789858">
      <w:bodyDiv w:val="1"/>
      <w:marLeft w:val="0"/>
      <w:marRight w:val="0"/>
      <w:marTop w:val="0"/>
      <w:marBottom w:val="0"/>
      <w:divBdr>
        <w:top w:val="none" w:sz="0" w:space="0" w:color="auto"/>
        <w:left w:val="none" w:sz="0" w:space="0" w:color="auto"/>
        <w:bottom w:val="none" w:sz="0" w:space="0" w:color="auto"/>
        <w:right w:val="none" w:sz="0" w:space="0" w:color="auto"/>
      </w:divBdr>
    </w:div>
    <w:div w:id="1320696229">
      <w:bodyDiv w:val="1"/>
      <w:marLeft w:val="0"/>
      <w:marRight w:val="0"/>
      <w:marTop w:val="0"/>
      <w:marBottom w:val="0"/>
      <w:divBdr>
        <w:top w:val="none" w:sz="0" w:space="0" w:color="auto"/>
        <w:left w:val="none" w:sz="0" w:space="0" w:color="auto"/>
        <w:bottom w:val="none" w:sz="0" w:space="0" w:color="auto"/>
        <w:right w:val="none" w:sz="0" w:space="0" w:color="auto"/>
      </w:divBdr>
      <w:divsChild>
        <w:div w:id="1396275701">
          <w:marLeft w:val="0"/>
          <w:marRight w:val="0"/>
          <w:marTop w:val="0"/>
          <w:marBottom w:val="0"/>
          <w:divBdr>
            <w:top w:val="none" w:sz="0" w:space="0" w:color="auto"/>
            <w:left w:val="none" w:sz="0" w:space="0" w:color="auto"/>
            <w:bottom w:val="none" w:sz="0" w:space="0" w:color="auto"/>
            <w:right w:val="none" w:sz="0" w:space="0" w:color="auto"/>
          </w:divBdr>
        </w:div>
      </w:divsChild>
    </w:div>
    <w:div w:id="1688873427">
      <w:bodyDiv w:val="1"/>
      <w:marLeft w:val="0"/>
      <w:marRight w:val="0"/>
      <w:marTop w:val="0"/>
      <w:marBottom w:val="0"/>
      <w:divBdr>
        <w:top w:val="none" w:sz="0" w:space="0" w:color="auto"/>
        <w:left w:val="none" w:sz="0" w:space="0" w:color="auto"/>
        <w:bottom w:val="none" w:sz="0" w:space="0" w:color="auto"/>
        <w:right w:val="none" w:sz="0" w:space="0" w:color="auto"/>
      </w:divBdr>
      <w:divsChild>
        <w:div w:id="1639414098">
          <w:marLeft w:val="0"/>
          <w:marRight w:val="0"/>
          <w:marTop w:val="0"/>
          <w:marBottom w:val="0"/>
          <w:divBdr>
            <w:top w:val="none" w:sz="0" w:space="0" w:color="auto"/>
            <w:left w:val="none" w:sz="0" w:space="0" w:color="auto"/>
            <w:bottom w:val="none" w:sz="0" w:space="0" w:color="auto"/>
            <w:right w:val="none" w:sz="0" w:space="0" w:color="auto"/>
          </w:divBdr>
        </w:div>
      </w:divsChild>
    </w:div>
    <w:div w:id="1854950495">
      <w:bodyDiv w:val="1"/>
      <w:marLeft w:val="0"/>
      <w:marRight w:val="0"/>
      <w:marTop w:val="0"/>
      <w:marBottom w:val="0"/>
      <w:divBdr>
        <w:top w:val="none" w:sz="0" w:space="0" w:color="auto"/>
        <w:left w:val="none" w:sz="0" w:space="0" w:color="auto"/>
        <w:bottom w:val="none" w:sz="0" w:space="0" w:color="auto"/>
        <w:right w:val="none" w:sz="0" w:space="0" w:color="auto"/>
      </w:divBdr>
      <w:divsChild>
        <w:div w:id="973873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nyway.com/blog/jira-boar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4613</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78</cp:revision>
  <dcterms:created xsi:type="dcterms:W3CDTF">2023-08-30T15:29:00Z</dcterms:created>
  <dcterms:modified xsi:type="dcterms:W3CDTF">2025-01-11T17:14:00Z</dcterms:modified>
</cp:coreProperties>
</file>