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"/>
        <w:rPr>
          <w:rFonts w:hint="eastAsia" w:ascii="微软雅黑" w:hAnsi="微软雅黑" w:eastAsia="微软雅黑" w:cs="微软雅黑"/>
          <w:b/>
          <w:spacing w:val="10"/>
          <w:sz w:val="19"/>
          <w:lang w:eastAsia="zh-CN"/>
        </w:rPr>
      </w:pPr>
    </w:p>
    <w:p>
      <w:pPr>
        <w:pStyle w:val="6"/>
        <w:spacing w:before="1" w:after="240" w:afterLines="100"/>
        <w:jc w:val="center"/>
        <w:rPr>
          <w:rFonts w:hint="eastAsia" w:ascii="微软雅黑" w:hAnsi="微软雅黑" w:eastAsia="微软雅黑" w:cs="微软雅黑"/>
          <w:b/>
          <w:spacing w:val="10"/>
          <w:sz w:val="40"/>
          <w:szCs w:val="48"/>
          <w:lang w:eastAsia="zh-CN"/>
        </w:rPr>
      </w:pPr>
      <w:r>
        <w:rPr>
          <w:rFonts w:hint="eastAsia" w:ascii="微软雅黑" w:hAnsi="微软雅黑" w:eastAsia="微软雅黑" w:cs="微软雅黑"/>
          <w:b/>
          <w:spacing w:val="10"/>
          <w:sz w:val="40"/>
          <w:szCs w:val="48"/>
          <w:lang w:eastAsia="zh-CN"/>
        </w:rPr>
        <w:t>基因检测报告</w:t>
      </w:r>
    </w:p>
    <w:p>
      <w:pPr>
        <w:pStyle w:val="6"/>
        <w:spacing w:before="1"/>
        <w:rPr>
          <w:rFonts w:hint="eastAsia" w:ascii="微软雅黑" w:hAnsi="微软雅黑" w:eastAsia="微软雅黑" w:cs="微软雅黑"/>
          <w:b/>
          <w:spacing w:val="10"/>
          <w:sz w:val="19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8890" b="3810"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458" cy="666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ascii="阿里巴巴普惠体 R" w:hAnsi="阿里巴巴普惠体 R" w:eastAsia="阿里巴巴普惠体 R"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38" o:spid="_x0000_s1026" o:spt="2" style="height:52.5pt;width:76.55pt;mso-wrap-style:none;v-text-anchor:middle;" fillcolor="#376092 [2404]" filled="t" stroked="f" coordsize="21600,21600" arcsize="0.166666666666667" o:gfxdata="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fHN9d9QAAAAFAQAADwAAAAAAAAABACAAAAA4AAAAZHJz&#10;L2Rvd25yZXYueG1sUEsBAhQAFAAAAAgAh07iQLKxcLhkAgAAjwQAAA4AAAAAAAAAAQAgAAAAOQEA&#10;AGRycy9lMm9Eb2MueG1sUEsFBgAAAAAGAAYAWQEAAA8GAAAAAA==&#10;">
                <v:fill on="t" focussize="0,0"/>
                <v:stroke on="f" weight="2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ascii="阿里巴巴普惠体 R" w:hAnsi="阿里巴巴普惠体 R" w:eastAsia="阿里巴巴普惠体 R"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6"/>
        <w:spacing w:before="3"/>
        <w:rPr>
          <w:rFonts w:hint="eastAsia" w:ascii="微软雅黑" w:hAnsi="微软雅黑" w:eastAsia="微软雅黑" w:cs="微软雅黑"/>
          <w:b/>
          <w:spacing w:val="10"/>
          <w:sz w:val="15"/>
          <w:szCs w:val="15"/>
          <w:lang w:eastAsia="zh-CN"/>
        </w:rPr>
      </w:pPr>
    </w:p>
    <w:tbl>
      <w:tblPr>
        <w:tblStyle w:val="11"/>
        <w:tblW w:w="986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275"/>
        <w:gridCol w:w="2127"/>
        <w:gridCol w:w="1559"/>
        <w:gridCol w:w="17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336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姓名:</w:t>
            </w:r>
          </w:p>
        </w:tc>
        <w:tc>
          <w:tcPr>
            <w:tcW w:w="1843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ind w:left="720" w:hanging="720"/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val="en-US" w:eastAsia="zh-CN"/>
              </w:rPr>
              <w:t>p.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name}}</w:t>
            </w:r>
          </w:p>
        </w:tc>
        <w:tc>
          <w:tcPr>
            <w:tcW w:w="1275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性别:</w:t>
            </w:r>
          </w:p>
        </w:tc>
        <w:tc>
          <w:tcPr>
            <w:tcW w:w="2127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p.gender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}}</w:t>
            </w:r>
          </w:p>
        </w:tc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年龄:</w:t>
            </w:r>
          </w:p>
        </w:tc>
        <w:tc>
          <w:tcPr>
            <w:tcW w:w="1726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p.age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336" w:type="dxa"/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病理号:</w:t>
            </w:r>
          </w:p>
        </w:tc>
        <w:tc>
          <w:tcPr>
            <w:tcW w:w="1843" w:type="dxa"/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s.pnumber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}}</w:t>
            </w:r>
          </w:p>
        </w:tc>
        <w:tc>
          <w:tcPr>
            <w:tcW w:w="1275" w:type="dxa"/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送检科室: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ap.room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住院号:</w:t>
            </w:r>
          </w:p>
        </w:tc>
        <w:tc>
          <w:tcPr>
            <w:tcW w:w="1726" w:type="dxa"/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val="en-US" w:eastAsia="zh-CN"/>
              </w:rPr>
              <w:t>ap.outpatient_id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336" w:type="dxa"/>
            <w:tcBorders>
              <w:bottom w:val="dashed" w:color="1F497D" w:themeColor="text2" w:sz="4" w:space="0"/>
            </w:tcBorders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病理诊断：</w:t>
            </w:r>
          </w:p>
        </w:tc>
        <w:tc>
          <w:tcPr>
            <w:tcW w:w="1843" w:type="dxa"/>
            <w:tcBorders>
              <w:bottom w:val="dashed" w:color="1F497D" w:themeColor="text2" w:sz="4" w:space="0"/>
            </w:tcBorders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ap.pathological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bottom w:val="dashed" w:color="1F497D" w:themeColor="text2" w:sz="4" w:space="0"/>
            </w:tcBorders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 xml:space="preserve">样本类型: </w:t>
            </w:r>
          </w:p>
        </w:tc>
        <w:tc>
          <w:tcPr>
            <w:tcW w:w="2127" w:type="dxa"/>
            <w:tcBorders>
              <w:bottom w:val="dashed" w:color="1F497D" w:themeColor="text2" w:sz="4" w:space="0"/>
            </w:tcBorders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s.sample_type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}}</w:t>
            </w:r>
          </w:p>
        </w:tc>
        <w:tc>
          <w:tcPr>
            <w:tcW w:w="1559" w:type="dxa"/>
            <w:tcBorders>
              <w:bottom w:val="dashed" w:color="1F497D" w:themeColor="text2" w:sz="4" w:space="0"/>
            </w:tcBorders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肿瘤细胞比例:</w:t>
            </w:r>
          </w:p>
        </w:tc>
        <w:tc>
          <w:tcPr>
            <w:tcW w:w="1726" w:type="dxa"/>
            <w:tcBorders>
              <w:bottom w:val="dashed" w:color="1F497D" w:themeColor="text2" w:sz="4" w:space="0"/>
            </w:tcBorders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336" w:type="dxa"/>
            <w:tcBorders>
              <w:top w:val="dashed" w:color="1F497D" w:themeColor="text2" w:sz="4" w:space="0"/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检测项目:</w:t>
            </w:r>
          </w:p>
        </w:tc>
        <w:tc>
          <w:tcPr>
            <w:tcW w:w="1843" w:type="dxa"/>
            <w:tcBorders>
              <w:top w:val="dashed" w:color="1F497D" w:themeColor="text2" w:sz="4" w:space="0"/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肿瘤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val="en-US" w:eastAsia="zh-CN"/>
              </w:rPr>
              <w:t>{{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c.ite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m}}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 xml:space="preserve">基因             </w:t>
            </w:r>
          </w:p>
        </w:tc>
        <w:tc>
          <w:tcPr>
            <w:tcW w:w="1275" w:type="dxa"/>
            <w:tcBorders>
              <w:top w:val="dashed" w:color="1F497D" w:themeColor="text2" w:sz="4" w:space="0"/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检测方法：</w:t>
            </w:r>
          </w:p>
        </w:tc>
        <w:tc>
          <w:tcPr>
            <w:tcW w:w="2127" w:type="dxa"/>
            <w:tcBorders>
              <w:top w:val="dashed" w:color="1F497D" w:themeColor="text2" w:sz="4" w:space="0"/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高通量测序</w:t>
            </w:r>
          </w:p>
        </w:tc>
        <w:tc>
          <w:tcPr>
            <w:tcW w:w="1559" w:type="dxa"/>
            <w:tcBorders>
              <w:top w:val="dashed" w:color="1F497D" w:themeColor="text2" w:sz="4" w:space="0"/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申请日期:</w:t>
            </w:r>
          </w:p>
        </w:tc>
        <w:tc>
          <w:tcPr>
            <w:tcW w:w="1726" w:type="dxa"/>
            <w:tcBorders>
              <w:top w:val="dashed" w:color="1F497D" w:themeColor="text2" w:sz="4" w:space="0"/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both"/>
              <w:rPr>
                <w:rFonts w:hint="eastAsia" w:ascii="微软雅黑" w:hAnsi="微软雅黑" w:eastAsia="微软雅黑" w:cs="微软雅黑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 gettime}}</w:t>
            </w:r>
          </w:p>
        </w:tc>
      </w:tr>
    </w:tbl>
    <w:p>
      <w:pPr>
        <w:tabs>
          <w:tab w:val="left" w:pos="927"/>
        </w:tabs>
        <w:rPr>
          <w:rFonts w:hint="eastAsia" w:ascii="微软雅黑" w:hAnsi="微软雅黑" w:eastAsia="微软雅黑" w:cs="微软雅黑"/>
          <w:color w:val="585858"/>
          <w:spacing w:val="10"/>
          <w:sz w:val="18"/>
          <w:lang w:eastAsia="zh-CN"/>
        </w:rPr>
      </w:pPr>
    </w:p>
    <w:p>
      <w:pPr>
        <w:pStyle w:val="2"/>
        <w:spacing w:before="0" w:after="240" w:afterLines="100"/>
        <w:ind w:left="99" w:leftChars="45" w:right="220"/>
        <w:rPr>
          <w:rFonts w:hint="eastAsia" w:ascii="微软雅黑" w:hAnsi="微软雅黑" w:eastAsia="微软雅黑" w:cs="微软雅黑"/>
          <w:spacing w:val="10"/>
          <w:sz w:val="18"/>
          <w:szCs w:val="22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0" b="3810"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458" cy="666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ascii="阿里巴巴普惠体 R" w:hAnsi="阿里巴巴普惠体 R" w:eastAsia="阿里巴巴普惠体 R"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检测内容与结果概览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1" o:spid="_x0000_s1026" o:spt="2" style="height:52.5pt;width:76.55pt;mso-wrap-style:none;v-text-anchor:middle;" fillcolor="#376092 [2404]" filled="t" stroked="f" coordsize="21600,21600" arcsize="0.166666666666667" o:gfxdata="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HxzfXfUAAAABQEAAA8AAAAAAAAAAQAgAAAAOAAAAGRycy9k&#10;b3ducmV2LnhtbFBLAQIUABQAAAAIAIdO4kBtaneXYgIAAI0EAAAOAAAAAAAAAAEAIAAAADkBAABk&#10;cnMvZTJvRG9jLnhtbFBLBQYAAAAABgAGAFkBAAANBgAAAAA=&#10;">
                <v:fill on="t" focussize="0,0"/>
                <v:stroke on="f" weight="2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ascii="阿里巴巴普惠体 R" w:hAnsi="阿里巴巴普惠体 R" w:eastAsia="阿里巴巴普惠体 R"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检测内容与结果概览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left="244" w:firstLine="184" w:firstLineChars="84"/>
        <w:jc w:val="both"/>
        <w:rPr>
          <w:rFonts w:hint="eastAsia" w:ascii="微软雅黑" w:hAnsi="微软雅黑" w:eastAsia="微软雅黑" w:cs="微软雅黑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c['检测内容前言'] }}</w:t>
      </w:r>
    </w:p>
    <w:p>
      <w:pPr>
        <w:pStyle w:val="6"/>
        <w:spacing w:line="20" w:lineRule="exact"/>
        <w:ind w:firstLine="440" w:firstLineChars="200"/>
        <w:rPr>
          <w:rFonts w:hint="eastAsia" w:ascii="微软雅黑" w:hAnsi="微软雅黑" w:eastAsia="微软雅黑" w:cs="微软雅黑"/>
          <w:b/>
          <w:spacing w:val="10"/>
          <w:sz w:val="20"/>
          <w:szCs w:val="20"/>
          <w:lang w:eastAsia="zh-CN"/>
        </w:rPr>
      </w:pPr>
    </w:p>
    <w:tbl>
      <w:tblPr>
        <w:tblStyle w:val="11"/>
        <w:tblW w:w="9784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778"/>
        <w:gridCol w:w="659"/>
        <w:gridCol w:w="2606"/>
        <w:gridCol w:w="1419"/>
        <w:gridCol w:w="1290"/>
        <w:gridCol w:w="2426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0" w:name="_Hlk36132568"/>
            <w:bookmarkStart w:id="1" w:name="_Hlk36132588"/>
            <w:bookmarkStart w:id="2" w:name="_Hlk10117853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778" w:type="dxa"/>
            <w:tcBorders>
              <w:tl2br w:val="nil"/>
              <w:tr2bl w:val="nil"/>
            </w:tcBorders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6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color w:val="0D0D0D"/>
                <w:spacing w:val="10"/>
                <w:sz w:val="18"/>
                <w:szCs w:val="18"/>
                <w:lang w:eastAsia="zh-CN"/>
              </w:rPr>
              <w:t>外显子</w:t>
            </w:r>
          </w:p>
        </w:tc>
        <w:tc>
          <w:tcPr>
            <w:tcW w:w="2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4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778" w:type="dxa"/>
            <w:tcBorders>
              <w:tl2br w:val="nil"/>
              <w:tr2bl w:val="nil"/>
            </w:tcBorders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6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 w:rightChars="0"/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 w:bidi="ar-SA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{{row.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exon_n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2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14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0"/>
    </w:tbl>
    <w:p>
      <w:pPr>
        <w:tabs>
          <w:tab w:val="left" w:pos="927"/>
        </w:tabs>
        <w:spacing w:line="180" w:lineRule="exact"/>
        <w:jc w:val="both"/>
        <w:rPr>
          <w:rFonts w:hint="eastAsia" w:ascii="微软雅黑" w:hAnsi="微软雅黑" w:eastAsia="微软雅黑" w:cs="微软雅黑"/>
          <w:b/>
          <w:spacing w:val="10"/>
          <w:sz w:val="11"/>
          <w:szCs w:val="11"/>
          <w:lang w:eastAsia="zh-CN"/>
        </w:rPr>
      </w:pPr>
      <w:bookmarkStart w:id="6" w:name="_GoBack"/>
      <w:bookmarkEnd w:id="6"/>
      <w:r>
        <w:rPr>
          <w:rFonts w:hint="eastAsia" w:ascii="微软雅黑" w:hAnsi="微软雅黑" w:eastAsia="微软雅黑" w:cs="微软雅黑"/>
          <w:color w:val="FF0000"/>
          <w:spacing w:val="10"/>
          <w:sz w:val="15"/>
          <w:szCs w:val="15"/>
          <w:lang w:eastAsia="zh-CN"/>
        </w:rPr>
        <w:t>注：</w:t>
      </w:r>
      <w:r>
        <w:rPr>
          <w:rFonts w:hint="eastAsia" w:ascii="微软雅黑" w:hAnsi="微软雅黑" w:eastAsia="微软雅黑" w:cs="微软雅黑"/>
          <w:color w:val="000000"/>
          <w:spacing w:val="10"/>
          <w:sz w:val="13"/>
          <w:szCs w:val="13"/>
          <w:lang w:eastAsia="zh-CN"/>
        </w:rPr>
        <w:t>1. 临床意义级别：根据ASCO和CAP指南[PMID: 27993330]，I类变异包括具有A或B级证据的变异， II类变异包括具有C或D级证据的变异。A级（政府机构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28138153]等公共数据库内容，注释结果仅供临床参考。4.丰度：即变异的丰度，其中碱基替换（SNV/MNV）、小片段插入缺失(indel)的丰度为突变频率，显示为百分比，基因融合的丰度为RNA融合的reads数，显示为多少条，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拷贝数变异丰度为检出拷贝数/正常细胞拷贝数的值，例如ERBB2的4倍扩增即8x/2x。</w:t>
      </w:r>
    </w:p>
    <w:bookmarkEnd w:id="1"/>
    <w:p>
      <w:pP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</w:pPr>
      <w:bookmarkStart w:id="3" w:name="_Hlk37317855"/>
    </w:p>
    <w:p>
      <w:pPr>
        <w:pStyle w:val="2"/>
        <w:spacing w:before="0" w:after="240" w:afterLines="100"/>
        <w:ind w:left="99" w:leftChars="45" w:right="220"/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6350" b="3810"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666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ascii="阿里巴巴普惠体 R" w:hAnsi="阿里巴巴普惠体 R" w:eastAsia="阿里巴巴普惠体 R"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特殊说明与进一步检测建议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22" o:spid="_x0000_s1026" o:spt="2" style="height:52.5pt;width:76.55pt;mso-wrap-style:none;v-text-anchor:middle;" fillcolor="#376092 [2404]" filled="t" stroked="f" coordsize="21600,21600" arcsize="0.166666666666667" o:gfxdata="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8c3131AAAAAUBAAAPAAAAAAAAAAEAIAAAADgAAABkcnMv&#10;ZG93bnJldi54bWxQSwECFAAUAAAACACHTuJAa435ymMCAACPBAAADgAAAAAAAAABACAAAAA5AQAA&#10;ZHJzL2Uyb0RvYy54bWxQSwUGAAAAAAYABgBZAQAADgYAAAAA&#10;">
                <v:fill on="t" focussize="0,0"/>
                <v:stroke on="f" weight="2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ascii="阿里巴巴普惠体 R" w:hAnsi="阿里巴巴普惠体 R" w:eastAsia="阿里巴巴普惠体 R"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特殊说明与进一步检测建议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bookmarkEnd w:id="3"/>
    <w:p>
      <w:pPr>
        <w:ind w:firstLine="440" w:firstLineChars="200"/>
        <w:rPr>
          <w:rFonts w:hint="eastAsia" w:ascii="微软雅黑" w:hAnsi="微软雅黑" w:eastAsia="微软雅黑" w:cs="微软雅黑"/>
          <w:b w:val="0"/>
          <w:bCs/>
          <w:color w:val="0D0D0D"/>
          <w:spacing w:val="1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D0D0D"/>
          <w:spacing w:val="10"/>
          <w:sz w:val="20"/>
          <w:szCs w:val="20"/>
          <w:lang w:eastAsia="zh-CN"/>
        </w:rPr>
        <w:t>无。</w:t>
      </w:r>
    </w:p>
    <w:bookmarkEnd w:id="2"/>
    <w:p>
      <w:pPr>
        <w:rPr>
          <w:rFonts w:hint="eastAsia" w:ascii="微软雅黑" w:hAnsi="微软雅黑" w:eastAsia="微软雅黑" w:cs="微软雅黑"/>
          <w:spacing w:val="10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9456420</wp:posOffset>
                </wp:positionV>
                <wp:extent cx="6056630" cy="466725"/>
                <wp:effectExtent l="0" t="0" r="1270" b="952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6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047"/>
                              </w:tabs>
                              <w:spacing w:before="100" w:after="10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mallCaps/>
                                <w:spacing w:val="10"/>
                                <w:szCs w:val="48"/>
                                <w:lang w:eastAsia="zh-CN"/>
                              </w:rPr>
                              <w:t xml:space="preserve">检测者： </w:t>
                            </w:r>
                            <w:r>
                              <w:rPr>
                                <w:smallCaps/>
                                <w:spacing w:val="10"/>
                                <w:szCs w:val="48"/>
                                <w:lang w:eastAsia="zh-CN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/>
                                <w:smallCaps/>
                                <w:spacing w:val="10"/>
                                <w:szCs w:val="48"/>
                                <w:lang w:eastAsia="zh-CN"/>
                              </w:rPr>
                              <w:t xml:space="preserve">报告审核者： </w:t>
                            </w:r>
                            <w:r>
                              <w:rPr>
                                <w:smallCaps/>
                                <w:spacing w:val="10"/>
                                <w:szCs w:val="48"/>
                                <w:lang w:eastAsia="zh-CN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/>
                                <w:smallCaps/>
                                <w:spacing w:val="10"/>
                                <w:szCs w:val="48"/>
                                <w:lang w:eastAsia="zh-CN"/>
                              </w:rPr>
                              <w:t>报告日期：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744.6pt;height:36.75pt;width:476.9pt;mso-position-vertical-relative:page;z-index:251654144;mso-width-relative:page;mso-height-relative:page;" fillcolor="#FFFFFF" filled="t" stroked="f" coordsize="21600,21600" o:gfxdata="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IFWVuDYAAAACgEAAA8AAAAAAAAAAQAgAAAAOAAAAGRycy9kb3ducmV2Lnht&#10;bFBLAQIUABQAAAAIAIdO4kB1uEqgHAIAAAQEAAAOAAAAAAAAAAEAIAAAAD0BAABkcnMvZTJvRG9j&#10;LnhtbFBLBQYAAAAABgAGAFkBAADL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6047"/>
                        </w:tabs>
                        <w:spacing w:before="100" w:after="10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smallCaps/>
                          <w:spacing w:val="10"/>
                          <w:szCs w:val="48"/>
                          <w:lang w:eastAsia="zh-CN"/>
                        </w:rPr>
                        <w:t xml:space="preserve">检测者： </w:t>
                      </w:r>
                      <w:r>
                        <w:rPr>
                          <w:smallCaps/>
                          <w:spacing w:val="10"/>
                          <w:szCs w:val="48"/>
                          <w:lang w:eastAsia="zh-CN"/>
                        </w:rPr>
                        <w:t xml:space="preserve">                                   </w:t>
                      </w:r>
                      <w:r>
                        <w:rPr>
                          <w:rFonts w:hint="eastAsia"/>
                          <w:smallCaps/>
                          <w:spacing w:val="10"/>
                          <w:szCs w:val="48"/>
                          <w:lang w:eastAsia="zh-CN"/>
                        </w:rPr>
                        <w:t xml:space="preserve">报告审核者： </w:t>
                      </w:r>
                      <w:r>
                        <w:rPr>
                          <w:smallCaps/>
                          <w:spacing w:val="10"/>
                          <w:szCs w:val="48"/>
                          <w:lang w:eastAsia="zh-CN"/>
                        </w:rPr>
                        <w:t xml:space="preserve">                                 </w:t>
                      </w:r>
                      <w:r>
                        <w:rPr>
                          <w:rFonts w:hint="eastAsia"/>
                          <w:smallCaps/>
                          <w:spacing w:val="10"/>
                          <w:szCs w:val="48"/>
                          <w:lang w:eastAsia="zh-CN"/>
                        </w:rPr>
                        <w:t>报告日期：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pacing w:val="10"/>
          <w:lang w:eastAsia="zh-CN"/>
        </w:rPr>
        <w:br w:type="page"/>
      </w:r>
    </w:p>
    <w:p>
      <w:pPr>
        <w:rPr>
          <w:rFonts w:hint="eastAsia" w:ascii="微软雅黑" w:hAnsi="微软雅黑" w:eastAsia="微软雅黑" w:cs="微软雅黑"/>
          <w:spacing w:val="10"/>
          <w:lang w:eastAsia="zh-CN"/>
        </w:rPr>
      </w:pPr>
    </w:p>
    <w:p>
      <w:pPr>
        <w:ind w:right="312"/>
        <w:rPr>
          <w:rFonts w:hint="eastAsia" w:ascii="微软雅黑" w:hAnsi="微软雅黑" w:eastAsia="微软雅黑" w:cs="微软雅黑"/>
          <w:spacing w:val="10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9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exact"/>
        <w:rPr>
          <w:rFonts w:hint="eastAsia" w:ascii="微软雅黑" w:hAnsi="微软雅黑" w:eastAsia="微软雅黑" w:cs="微软雅黑"/>
          <w:sz w:val="10"/>
          <w:szCs w:val="10"/>
          <w:lang w:eastAsia="zh-CN"/>
        </w:rPr>
      </w:pPr>
    </w:p>
    <w:p>
      <w:pPr>
        <w:spacing w:line="240" w:lineRule="exact"/>
        <w:rPr>
          <w:rFonts w:hint="eastAsia" w:ascii="微软雅黑" w:hAnsi="微软雅黑" w:eastAsia="微软雅黑" w:cs="微软雅黑"/>
          <w:sz w:val="10"/>
          <w:szCs w:val="10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6350" b="3810"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666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ascii="阿里巴巴普惠体 R" w:hAnsi="阿里巴巴普惠体 R" w:eastAsia="阿里巴巴普惠体 R"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检测结果详表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4" o:spid="_x0000_s1026" o:spt="2" style="height:52.5pt;width:76.55pt;mso-wrap-style:none;v-text-anchor:middle;" fillcolor="#376092 [2404]" filled="t" stroked="f" coordsize="21600,21600" arcsize="0.166666666666667" o:gfxdata="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fHN9d9QAAAAFAQAADwAAAAAAAAABACAAAAA4AAAAZHJz&#10;L2Rvd25yZXYueG1sUEsBAhQAFAAAAAgAh07iQN/wLC9kAgAAjQQAAA4AAAAAAAAAAQAgAAAAOQEA&#10;AGRycy9lMm9Eb2MueG1sUEsFBgAAAAAGAAYAWQEAAA8GAAAAAA==&#10;">
                <v:fill on="t" focussize="0,0"/>
                <v:stroke on="f" weight="2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ascii="阿里巴巴普惠体 R" w:hAnsi="阿里巴巴普惠体 R" w:eastAsia="阿里巴巴普惠体 R"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检测结果详表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40" w:lineRule="exact"/>
        <w:rPr>
          <w:rFonts w:hint="eastAsia" w:ascii="微软雅黑" w:hAnsi="微软雅黑" w:eastAsia="微软雅黑" w:cs="微软雅黑"/>
          <w:sz w:val="10"/>
          <w:szCs w:val="10"/>
          <w:lang w:eastAsia="zh-CN"/>
        </w:rPr>
      </w:pPr>
    </w:p>
    <w:tbl>
      <w:tblPr>
        <w:tblStyle w:val="11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D0D0D"/>
                <w:sz w:val="20"/>
                <w:szCs w:val="20"/>
                <w:lang w:eastAsia="zh-CN"/>
              </w:rPr>
            </w:pPr>
            <w:bookmarkStart w:id="4" w:name="_Hlk9589140"/>
            <w:r>
              <w:rPr>
                <w:rFonts w:hint="eastAsia" w:ascii="微软雅黑" w:hAnsi="微软雅黑" w:eastAsia="微软雅黑" w:cs="微软雅黑"/>
                <w:color w:val="0D0D0D"/>
                <w:sz w:val="20"/>
                <w:szCs w:val="20"/>
                <w:lang w:eastAsia="zh-CN"/>
              </w:rPr>
              <w:t>{%tr for row in detail_mu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{{ val.result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{{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4"/>
    </w:tbl>
    <w:p>
      <w:pPr>
        <w:spacing w:line="300" w:lineRule="exact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</w:p>
    <w:p>
      <w:pPr>
        <w:spacing w:line="300" w:lineRule="exact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</w:p>
    <w:p>
      <w:pPr>
        <w:rPr>
          <w:rFonts w:hint="eastAsia" w:ascii="微软雅黑" w:hAnsi="微软雅黑" w:eastAsia="微软雅黑" w:cs="微软雅黑"/>
          <w:spacing w:val="10"/>
          <w:sz w:val="19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9"/>
          <w:lang w:eastAsia="zh-CN"/>
        </w:rPr>
        <w:br w:type="page"/>
      </w:r>
    </w:p>
    <w:p>
      <w:pPr>
        <w:snapToGrid w:val="0"/>
        <w:ind w:left="244"/>
        <w:rPr>
          <w:rFonts w:hint="eastAsia" w:ascii="微软雅黑" w:hAnsi="微软雅黑" w:eastAsia="微软雅黑" w:cs="微软雅黑"/>
          <w:b/>
          <w:bCs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</w:p>
    <w:p>
      <w:pPr>
        <w:snapToGrid w:val="0"/>
        <w:ind w:left="244"/>
        <w:rPr>
          <w:rFonts w:hint="eastAsia" w:ascii="微软雅黑" w:hAnsi="微软雅黑" w:eastAsia="微软雅黑" w:cs="微软雅黑"/>
          <w:b/>
          <w:bCs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6350" b="3810"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666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ascii="阿里巴巴普惠体 R" w:hAnsi="阿里巴巴普惠体 R" w:eastAsia="阿里巴巴普惠体 R"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附录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A：检测方法和局限性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6" o:spid="_x0000_s1026" o:spt="2" style="height:52.5pt;width:76.55pt;mso-wrap-style:none;v-text-anchor:middle;" fillcolor="#376092 [2404]" filled="t" stroked="f" coordsize="21600,21600" arcsize="0.166666666666667" o:gfxdata="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8c3131AAAAAUBAAAPAAAAAAAAAAEAIAAAADgAAABkcnMv&#10;ZG93bnJldi54bWxQSwECFAAUAAAACACHTuJARc6T/WMCAACNBAAADgAAAAAAAAABACAAAAA5AQAA&#10;ZHJzL2Uyb0RvYy54bWxQSwUGAAAAAAYABgBZAQAADgYAAAAA&#10;">
                <v:fill on="t" focussize="0,0"/>
                <v:stroke on="f" weight="2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ascii="阿里巴巴普惠体 R" w:hAnsi="阿里巴巴普惠体 R" w:eastAsia="阿里巴巴普惠体 R"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附录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A：检测方法和局限性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napToGrid w:val="0"/>
        <w:ind w:left="244"/>
        <w:rPr>
          <w:rFonts w:hint="eastAsia" w:ascii="微软雅黑" w:hAnsi="微软雅黑" w:eastAsia="微软雅黑" w:cs="微软雅黑"/>
          <w:b/>
          <w:bCs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</w:p>
    <w:p>
      <w:pPr>
        <w:snapToGrid w:val="0"/>
        <w:ind w:left="244"/>
        <w:rPr>
          <w:rFonts w:hint="eastAsia" w:ascii="微软雅黑" w:hAnsi="微软雅黑" w:eastAsia="微软雅黑" w:cs="微软雅黑"/>
          <w:b/>
          <w:spacing w:val="10"/>
          <w:lang w:eastAsia="zh-CN"/>
        </w:rPr>
      </w:pPr>
      <w:r>
        <w:rPr>
          <w:rFonts w:hint="eastAsia" w:ascii="微软雅黑" w:hAnsi="微软雅黑" w:eastAsia="微软雅黑" w:cs="微软雅黑"/>
          <w:b/>
          <w:spacing w:val="10"/>
          <w:lang w:eastAsia="zh-CN"/>
        </w:rPr>
        <w:t>检测方法</w:t>
      </w:r>
    </w:p>
    <w:p>
      <w:pPr>
        <w:ind w:left="244" w:firstLine="184" w:firstLineChars="84"/>
        <w:jc w:val="both"/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c['检测方法'] }}</w:t>
      </w:r>
    </w:p>
    <w:p>
      <w:pPr>
        <w:ind w:left="244"/>
        <w:rPr>
          <w:rFonts w:hint="eastAsia" w:ascii="微软雅黑" w:hAnsi="微软雅黑" w:eastAsia="微软雅黑" w:cs="微软雅黑"/>
          <w:b/>
          <w:spacing w:val="10"/>
          <w:sz w:val="18"/>
          <w:szCs w:val="18"/>
          <w:lang w:eastAsia="zh-CN"/>
        </w:rPr>
      </w:pPr>
    </w:p>
    <w:p>
      <w:pPr>
        <w:ind w:left="244"/>
        <w:rPr>
          <w:rFonts w:hint="eastAsia" w:ascii="微软雅黑" w:hAnsi="微软雅黑" w:eastAsia="微软雅黑" w:cs="微软雅黑"/>
          <w:b/>
          <w:spacing w:val="10"/>
        </w:rPr>
      </w:pPr>
      <w:r>
        <w:rPr>
          <w:rFonts w:hint="eastAsia" w:ascii="微软雅黑" w:hAnsi="微软雅黑" w:eastAsia="微软雅黑" w:cs="微软雅黑"/>
          <w:b/>
          <w:spacing w:val="10"/>
        </w:rPr>
        <w:t>局限性说明</w:t>
      </w:r>
    </w:p>
    <w:p>
      <w:pPr>
        <w:pStyle w:val="18"/>
        <w:numPr>
          <w:ilvl w:val="0"/>
          <w:numId w:val="1"/>
        </w:numPr>
        <w:autoSpaceDE/>
        <w:autoSpaceDN/>
        <w:spacing w:before="0"/>
        <w:ind w:left="601" w:right="312" w:hanging="357"/>
        <w:jc w:val="both"/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8"/>
        <w:numPr>
          <w:ilvl w:val="0"/>
          <w:numId w:val="1"/>
        </w:numPr>
        <w:autoSpaceDE/>
        <w:autoSpaceDN/>
        <w:spacing w:before="0"/>
        <w:ind w:left="601" w:right="170" w:hanging="357"/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8"/>
        <w:numPr>
          <w:ilvl w:val="0"/>
          <w:numId w:val="1"/>
        </w:numPr>
        <w:autoSpaceDE/>
        <w:autoSpaceDN/>
        <w:spacing w:before="0"/>
        <w:ind w:left="601" w:right="312" w:hanging="357"/>
        <w:jc w:val="both"/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8"/>
        <w:numPr>
          <w:ilvl w:val="0"/>
          <w:numId w:val="1"/>
        </w:numPr>
        <w:autoSpaceDE/>
        <w:autoSpaceDN/>
        <w:spacing w:before="0"/>
        <w:ind w:left="601" w:right="312" w:hanging="357"/>
        <w:jc w:val="both"/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pStyle w:val="18"/>
        <w:autoSpaceDE/>
        <w:autoSpaceDN/>
        <w:spacing w:before="0" w:line="320" w:lineRule="exact"/>
        <w:ind w:left="601" w:right="312" w:firstLine="0"/>
        <w:jc w:val="both"/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</w:pPr>
    </w:p>
    <w:p>
      <w:pPr>
        <w:pStyle w:val="2"/>
        <w:spacing w:before="0" w:after="240" w:afterLines="100"/>
        <w:ind w:left="99" w:leftChars="45" w:right="220"/>
        <w:rPr>
          <w:rFonts w:hint="eastAsia" w:ascii="微软雅黑" w:hAnsi="微软雅黑" w:eastAsia="微软雅黑" w:cs="微软雅黑"/>
          <w:spacing w:val="10"/>
          <w:sz w:val="19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6350" b="3810"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666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ascii="阿里巴巴普惠体 R" w:hAnsi="阿里巴巴普惠体 R" w:eastAsia="阿里巴巴普惠体 R"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附录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B：基因检测范围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7" o:spid="_x0000_s1026" o:spt="2" style="height:52.5pt;width:76.55pt;mso-wrap-style:none;v-text-anchor:middle;" fillcolor="#376092 [2404]" filled="t" stroked="f" coordsize="21600,21600" arcsize="0.166666666666667" o:gfxdata="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8c3131AAAAAUBAAAPAAAAAAAAAAEAIAAAADgAAABkcnMv&#10;ZG93bnJldi54bWxQSwECFAAUAAAACACHTuJACFHMlGMCAACNBAAADgAAAAAAAAABACAAAAA5AQAA&#10;ZHJzL2Uyb0RvYy54bWxQSwUGAAAAAAYABgBZAQAADgYAAAAA&#10;">
                <v:fill on="t" focussize="0,0"/>
                <v:stroke on="f" weight="2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ascii="阿里巴巴普惠体 R" w:hAnsi="阿里巴巴普惠体 R" w:eastAsia="阿里巴巴普惠体 R"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附录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B：基因检测范围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tbl>
      <w:tblPr>
        <w:tblStyle w:val="11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hint="eastAsia" w:ascii="微软雅黑" w:hAnsi="微软雅黑" w:eastAsia="微软雅黑" w:cs="微软雅黑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{{ row[‘变异检测覆盖范围（外显子）’]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ind w:left="244" w:right="312"/>
        <w:rPr>
          <w:rFonts w:hint="eastAsia" w:ascii="微软雅黑" w:hAnsi="微软雅黑" w:eastAsia="微软雅黑" w:cs="微软雅黑"/>
          <w:color w:val="FF0000"/>
          <w:spacing w:val="10"/>
          <w:sz w:val="18"/>
          <w:szCs w:val="18"/>
          <w:lang w:eastAsia="zh-CN"/>
        </w:rPr>
      </w:pPr>
    </w:p>
    <w:p>
      <w:pPr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  <w:sectPr>
          <w:headerReference r:id="rId3" w:type="default"/>
          <w:footerReference r:id="rId4" w:type="default"/>
          <w:pgSz w:w="11910" w:h="16840"/>
          <w:pgMar w:top="960" w:right="940" w:bottom="340" w:left="940" w:header="340" w:footer="567" w:gutter="0"/>
          <w:pgNumType w:start="1"/>
          <w:cols w:space="720" w:num="1"/>
          <w:docGrid w:linePitch="299" w:charSpace="0"/>
        </w:sectPr>
      </w:pPr>
      <w:r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  <w:br w:type="page"/>
      </w:r>
    </w:p>
    <w:p>
      <w:pPr>
        <w:ind w:left="360" w:hanging="360"/>
        <w:rPr>
          <w:rFonts w:hint="eastAsia" w:ascii="微软雅黑" w:hAnsi="微软雅黑" w:eastAsia="微软雅黑" w:cs="微软雅黑"/>
          <w:b/>
          <w:bCs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bookmarkStart w:id="5" w:name="_Toc487027349"/>
    </w:p>
    <w:p>
      <w:pPr>
        <w:ind w:left="360" w:hanging="36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0" b="3810"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666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ascii="阿里巴巴普惠体 R" w:hAnsi="阿里巴巴普惠体 R" w:eastAsia="阿里巴巴普惠体 R"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附录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C: 样本基因变异的靶向用药信息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27" o:spid="_x0000_s1026" o:spt="2" style="height:52.5pt;width:76.55pt;mso-wrap-style:none;v-text-anchor:middle;" fillcolor="#376092 [2404]" filled="t" stroked="f" coordsize="21600,21600" arcsize="0.166666666666667" o:gfxdata="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8c3131AAAAAUBAAAPAAAAAAAAAAEAIAAAADgAAABkcnMv&#10;ZG93bnJldi54bWxQSwECFAAUAAAACACHTuJAtY9SxmMCAACPBAAADgAAAAAAAAABACAAAAA5AQAA&#10;ZHJzL2Uyb0RvYy54bWxQSwUGAAAAAAYABgBZAQAADgYAAAAA&#10;">
                <v:fill on="t" focussize="0,0"/>
                <v:stroke on="f" weight="2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ascii="阿里巴巴普惠体 R" w:hAnsi="阿里巴巴普惠体 R" w:eastAsia="阿里巴巴普惠体 R"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附录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C: 样本基因变异的靶向用药信息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left="360" w:hanging="36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</w:p>
    <w:p>
      <w:pPr>
        <w:ind w:left="360" w:hanging="360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样本基因变异的靶向用药信息版本 V4.7</w:t>
      </w:r>
    </w:p>
    <w:p>
      <w:pPr>
        <w:ind w:left="360" w:hanging="360"/>
        <w:rPr>
          <w:rFonts w:hint="eastAsia" w:ascii="微软雅黑" w:hAnsi="微软雅黑" w:eastAsia="微软雅黑" w:cs="微软雅黑"/>
          <w:color w:val="FF000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  <w:lang w:eastAsia="zh-CN"/>
        </w:rPr>
        <w:t>附录说明：</w:t>
      </w:r>
    </w:p>
    <w:bookmarkEnd w:id="5"/>
    <w:p>
      <w:pPr>
        <w:pStyle w:val="18"/>
        <w:numPr>
          <w:ilvl w:val="0"/>
          <w:numId w:val="2"/>
        </w:numPr>
        <w:autoSpaceDE/>
        <w:spacing w:before="0"/>
        <w:ind w:left="357" w:hanging="357"/>
        <w:jc w:val="both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本附录基于《Ion Torrent™ Oncomine™ Reporter》，对检测结果中有临床药物（靶向药物为主）的II类变异提供临床药物信息。若检测结果中没有II类变异，或者II类变异没有相应的临床药物，则不提供相关信息，可忽略此附录。</w:t>
      </w:r>
    </w:p>
    <w:p>
      <w:pPr>
        <w:pStyle w:val="18"/>
        <w:numPr>
          <w:ilvl w:val="0"/>
          <w:numId w:val="2"/>
        </w:numPr>
        <w:autoSpaceDE/>
        <w:spacing w:before="0"/>
        <w:ind w:left="357" w:hanging="357"/>
        <w:jc w:val="both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《Ion Torrent™ Oncomine™ Reporter》最新更新时间为2020年07月01日。</w:t>
      </w:r>
    </w:p>
    <w:p>
      <w:pPr>
        <w:pStyle w:val="18"/>
        <w:numPr>
          <w:ilvl w:val="0"/>
          <w:numId w:val="2"/>
        </w:numPr>
        <w:autoSpaceDE/>
        <w:spacing w:before="0"/>
        <w:ind w:left="357" w:hanging="357"/>
        <w:jc w:val="both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《Ion Torrent™ Oncomine™ Reporter》的信息来源于美国食品药品监督管理局（FDA）、美国国家综合癌症网络（NCCN）、欧洲药品管理局（EMA）、欧洲肿瘤医学内科学会（ESMO）以及全球临床试验。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{% if okr %}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br w:type="page"/>
      </w:r>
    </w:p>
    <w:p>
      <w:pPr>
        <w:widowControl w:val="0"/>
        <w:autoSpaceDE w:val="0"/>
        <w:autoSpaceDN w:val="0"/>
        <w:spacing w:before="0"/>
        <w:ind w:left="0"/>
        <w:outlineLvl w:val="0"/>
        <w:rPr>
          <w:rFonts w:hint="eastAsia" w:ascii="微软雅黑" w:hAnsi="微软雅黑" w:eastAsia="微软雅黑" w:cs="微软雅黑"/>
          <w:b/>
          <w:bCs/>
          <w:color w:val="000000" w:themeColor="text1"/>
          <w:spacing w:val="10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pacing w:val="10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样本癌症类型: {{ ap.cancer }}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hint="eastAsia" w:ascii="微软雅黑" w:hAnsi="微软雅黑" w:eastAsia="微软雅黑" w:cs="微软雅黑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  <w:t>{%tr for row in okr_sign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Cs/>
                <w:color w:val="0D0D0D"/>
                <w:sz w:val="20"/>
                <w:szCs w:val="20"/>
                <w:lang w:eastAsia="zh-CN"/>
              </w:rPr>
              <w:t>{% vm %}{{ row.mutation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okr[‘临床试验’]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注：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FDA: 美国食品药品监督管理局。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NCCN: 美国国家综合癌症网络。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EMA: 欧洲药品管理局。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ESMO: 欧洲肿瘤医学内科学会。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圆括号中的数字为有证据支持的相应治疗的数目。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180975</wp:posOffset>
                </wp:positionV>
                <wp:extent cx="1885950" cy="267335"/>
                <wp:effectExtent l="0" t="0" r="3810" b="6985"/>
                <wp:wrapNone/>
                <wp:docPr id="229" name="矩形: 圆角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2325" y="789305"/>
                          <a:ext cx="1885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29" o:spid="_x0000_s1026" o:spt="2" style="position:absolute;left:0pt;margin-left:4.9pt;margin-top:14.25pt;height:21.05pt;width:148.5pt;z-index:-251649024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Izp83HW&#10;AAAABwEAAA8AAAAAAAAAAQAgAAAAOAAAAGRycy9kb3ducmV2LnhtbFBLAQIUABQAAAAIAIdO4kDv&#10;jPUUfgIAALEEAAAOAAAAAAAAAAEAIAAAADsBAABkcnMvZTJvRG9jLnhtbFBLBQYAAAAABgAGAFkB&#10;AAAr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widowControl w:val="0"/>
        <w:autoSpaceDE w:val="0"/>
        <w:autoSpaceDN w:val="0"/>
        <w:spacing w:before="0"/>
        <w:ind w:firstLine="240" w:firstLineChars="100"/>
        <w:outlineLvl w:val="0"/>
        <w:rPr>
          <w:rFonts w:hint="eastAsia" w:ascii="微软雅黑" w:hAnsi="微软雅黑" w:eastAsia="微软雅黑" w:cs="微软雅黑"/>
          <w:b/>
          <w:bCs/>
          <w:spacing w:val="10"/>
          <w:sz w:val="15"/>
          <w:szCs w:val="15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pacing w:val="10"/>
          <w:sz w:val="22"/>
          <w:szCs w:val="22"/>
          <w:lang w:val="en-US" w:eastAsia="zh-CN" w:bidi="ar-SA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hint="eastAsia" w:ascii="微软雅黑" w:hAnsi="微软雅黑" w:eastAsia="微软雅黑" w:cs="微软雅黑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hint="eastAsia" w:ascii="微软雅黑" w:hAnsi="微软雅黑" w:eastAsia="微软雅黑" w:cs="微软雅黑"/>
          <w:kern w:val="2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0"/>
          <w:szCs w:val="20"/>
          <w:lang w:eastAsia="zh-CN"/>
        </w:rPr>
        <w:t>{% for row in okr_summary %}</w:t>
      </w: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hint="eastAsia" w:ascii="微软雅黑" w:hAnsi="微软雅黑" w:eastAsia="微软雅黑" w:cs="微软雅黑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  <w:t>{{ okr[‘相应治疗’]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微软雅黑" w:hAnsi="微软雅黑" w:eastAsia="微软雅黑" w:cs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微软雅黑" w:hAnsi="微软雅黑" w:eastAsia="微软雅黑" w:cs="微软雅黑"/>
                <w:sz w:val="13"/>
                <w:szCs w:val="1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微软雅黑" w:hAnsi="微软雅黑" w:eastAsia="微软雅黑" w:cs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bCs/>
                <w:sz w:val="13"/>
                <w:szCs w:val="1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okr[‘临床试验’] }}({{ okr[‘分期*’]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kern w:val="2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6"/>
          <w:szCs w:val="16"/>
          <w:lang w:eastAsia="zh-CN"/>
        </w:rPr>
        <w:t>{% endfor %}</w:t>
      </w:r>
    </w:p>
    <w:p>
      <w:pPr>
        <w:spacing w:before="120" w:beforeLines="50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hint="eastAsia" w:ascii="微软雅黑" w:hAnsi="微软雅黑" w:eastAsia="微软雅黑" w:cs="微软雅黑"/>
          <w:kern w:val="2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2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178435</wp:posOffset>
                </wp:positionV>
                <wp:extent cx="1008380" cy="267335"/>
                <wp:effectExtent l="0" t="0" r="12700" b="6985"/>
                <wp:wrapNone/>
                <wp:docPr id="397" name="矩形: 圆角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0420" y="792480"/>
                          <a:ext cx="100838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97" o:spid="_x0000_s1026" o:spt="2" style="position:absolute;left:0pt;margin-left:5.15pt;margin-top:14.05pt;height:21.05pt;width:79.4pt;z-index:-25164800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pbD3+tcA&#10;AAAIAQAADwAAAAAAAAABACAAAAA4AAAAZHJzL2Rvd25yZXYueG1sUEsBAhQAFAAAAAgAh07iQJL+&#10;2qh8AgAAsQQAAA4AAAAAAAAAAQAgAAAAPAEAAGRycy9lMm9Eb2MueG1sUEsFBgAAAAAGAAYAWQEA&#10;ACo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widowControl w:val="0"/>
        <w:tabs>
          <w:tab w:val="left" w:pos="2760"/>
        </w:tabs>
        <w:autoSpaceDE w:val="0"/>
        <w:autoSpaceDN w:val="0"/>
        <w:spacing w:before="0"/>
        <w:ind w:firstLine="240" w:firstLineChars="100"/>
        <w:outlineLvl w:val="0"/>
        <w:rPr>
          <w:rFonts w:hint="eastAsia" w:ascii="微软雅黑" w:hAnsi="微软雅黑" w:eastAsia="微软雅黑" w:cs="微软雅黑"/>
          <w:b/>
          <w:bCs/>
          <w:spacing w:val="10"/>
          <w:sz w:val="16"/>
          <w:szCs w:val="16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pacing w:val="10"/>
          <w:sz w:val="22"/>
          <w:szCs w:val="22"/>
          <w:lang w:val="en-US" w:eastAsia="zh-CN" w:bidi="ar-SA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hint="eastAsia" w:ascii="微软雅黑" w:hAnsi="微软雅黑" w:eastAsia="微软雅黑" w:cs="微软雅黑"/>
          <w:kern w:val="2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16"/>
          <w:szCs w:val="16"/>
          <w:lang w:eastAsia="zh-CN"/>
        </w:rPr>
        <w:t>{% if okr_clincal %}</w:t>
      </w:r>
    </w:p>
    <w:p>
      <w:pPr>
        <w:spacing w:after="120" w:afterLines="50"/>
        <w:rPr>
          <w:rFonts w:hint="eastAsia" w:ascii="微软雅黑" w:hAnsi="微软雅黑" w:eastAsia="微软雅黑" w:cs="微软雅黑"/>
          <w:b/>
          <w:spacing w:val="1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10"/>
          <w:sz w:val="21"/>
          <w:szCs w:val="21"/>
          <w:lang w:eastAsia="zh-CN"/>
        </w:rPr>
        <w:t>目前来自Clinical Trials 靶向药物信息</w:t>
      </w:r>
    </w:p>
    <w:p>
      <w:pPr>
        <w:snapToGrid w:val="0"/>
        <w:ind w:left="244"/>
        <w:rPr>
          <w:rFonts w:hint="eastAsia" w:ascii="微软雅黑" w:hAnsi="微软雅黑" w:eastAsia="微软雅黑" w:cs="微软雅黑"/>
          <w:kern w:val="2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/>
          <w:spacing w:val="10"/>
          <w:lang w:eastAsia="zh-CN"/>
        </w:rPr>
        <w:t>{% for row in okr_clincal %}</w:t>
      </w: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hint="eastAsia" w:ascii="微软雅黑" w:hAnsi="微软雅黑" w:eastAsia="微软雅黑" w:cs="微软雅黑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hint="eastAsia" w:ascii="微软雅黑" w:hAnsi="微软雅黑" w:eastAsia="微软雅黑" w:cs="微软雅黑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20"/>
                <w:szCs w:val="20"/>
                <w:lang w:eastAsia="zh-CN"/>
              </w:rPr>
              <w:t>{{ okr[‘NCT ID 编号’]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{{ okr[‘名称’]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癌症类型: {{ okr[‘癌症类型’]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基因变异分类: {{ okr[‘基因变异分类’] }}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其他识别信息: {{ okr[‘其他识别信息’]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人群范围: {{ okr[‘人群范围’]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分期: {{ okr[‘分期’]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治疗: {{ okr[‘治疗’]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地点: {{ okr[‘地点’]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{%tr endfor %}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{% endfor %}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{% endif %}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{% endif %}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sectPr>
      <w:pgSz w:w="11920" w:h="16840"/>
      <w:pgMar w:top="958" w:right="941" w:bottom="340" w:left="941" w:header="340" w:footer="56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line="300" w:lineRule="exact"/>
      <w:rPr>
        <w:rFonts w:ascii="微软雅黑" w:hAnsi="微软雅黑" w:eastAsia="微软雅黑"/>
        <w:sz w:val="18"/>
        <w:szCs w:val="18"/>
        <w:lang w:eastAsia="zh-CN"/>
      </w:rPr>
    </w:pPr>
    <w:r>
      <w:rPr>
        <w:rFonts w:hint="eastAsia" w:ascii="微软雅黑" w:hAnsi="微软雅黑" w:eastAsia="微软雅黑"/>
        <w:sz w:val="18"/>
        <w:szCs w:val="18"/>
        <w:lang w:eastAsia="zh-CN"/>
      </w:rPr>
      <w:t>地址：广州市中山二路58号中山大学附属第一医院分子诊断与基因检测中心        联系电话：020-87755766</w:t>
    </w:r>
    <w:r>
      <w:rPr>
        <w:rFonts w:hint="eastAsia" w:ascii="宋体" w:hAnsi="宋体"/>
        <w:sz w:val="21"/>
        <w:szCs w:val="21"/>
        <w:lang w:val="zh-CN" w:eastAsia="zh-CN"/>
      </w:rPr>
      <w:t xml:space="preserve">       </w:t>
    </w:r>
    <w:r>
      <w:rPr>
        <w:rFonts w:hint="eastAsia" w:ascii="微软雅黑" w:hAnsi="微软雅黑" w:eastAsia="微软雅黑"/>
        <w:b/>
        <w:sz w:val="18"/>
        <w:szCs w:val="18"/>
        <w:lang w:eastAsia="zh-CN"/>
      </w:rPr>
      <w:fldChar w:fldCharType="begin"/>
    </w:r>
    <w:r>
      <w:rPr>
        <w:rFonts w:hint="eastAsia" w:ascii="微软雅黑" w:hAnsi="微软雅黑" w:eastAsia="微软雅黑"/>
        <w:b/>
        <w:sz w:val="18"/>
        <w:szCs w:val="18"/>
        <w:lang w:eastAsia="zh-CN"/>
      </w:rPr>
      <w:instrText xml:space="preserve">PAGE  \* Arabic  \* MERGEFORMAT</w:instrText>
    </w:r>
    <w:r>
      <w:rPr>
        <w:rFonts w:hint="eastAsia" w:ascii="微软雅黑" w:hAnsi="微软雅黑" w:eastAsia="微软雅黑"/>
        <w:b/>
        <w:sz w:val="18"/>
        <w:szCs w:val="18"/>
        <w:lang w:eastAsia="zh-CN"/>
      </w:rPr>
      <w:fldChar w:fldCharType="separate"/>
    </w:r>
    <w:r>
      <w:rPr>
        <w:rFonts w:ascii="微软雅黑" w:hAnsi="微软雅黑" w:eastAsia="微软雅黑"/>
        <w:b/>
        <w:sz w:val="18"/>
        <w:szCs w:val="18"/>
        <w:lang w:eastAsia="zh-CN"/>
      </w:rPr>
      <w:t>2</w:t>
    </w:r>
    <w:r>
      <w:rPr>
        <w:rFonts w:hint="eastAsia" w:ascii="微软雅黑" w:hAnsi="微软雅黑" w:eastAsia="微软雅黑"/>
        <w:b/>
        <w:sz w:val="18"/>
        <w:szCs w:val="18"/>
        <w:lang w:eastAsia="zh-CN"/>
      </w:rPr>
      <w:fldChar w:fldCharType="end"/>
    </w:r>
    <w:r>
      <w:rPr>
        <w:rFonts w:hint="eastAsia" w:ascii="微软雅黑" w:hAnsi="微软雅黑" w:eastAsia="微软雅黑"/>
        <w:sz w:val="18"/>
        <w:szCs w:val="18"/>
        <w:lang w:val="zh-CN" w:eastAsia="zh-CN"/>
      </w:rPr>
      <w:t xml:space="preserve"> / </w:t>
    </w:r>
    <w:r>
      <w:rPr>
        <w:rFonts w:hint="eastAsia" w:ascii="微软雅黑" w:hAnsi="微软雅黑" w:eastAsia="微软雅黑"/>
        <w:b/>
        <w:sz w:val="18"/>
        <w:szCs w:val="18"/>
        <w:lang w:eastAsia="zh-CN"/>
      </w:rPr>
      <w:fldChar w:fldCharType="begin"/>
    </w:r>
    <w:r>
      <w:rPr>
        <w:rFonts w:hint="eastAsia" w:ascii="微软雅黑" w:hAnsi="微软雅黑" w:eastAsia="微软雅黑"/>
        <w:b/>
        <w:sz w:val="18"/>
        <w:szCs w:val="18"/>
        <w:lang w:eastAsia="zh-CN"/>
      </w:rPr>
      <w:instrText xml:space="preserve">NUMPAGES  \* Arabic  \* MERGEFORMAT</w:instrText>
    </w:r>
    <w:r>
      <w:rPr>
        <w:rFonts w:hint="eastAsia" w:ascii="微软雅黑" w:hAnsi="微软雅黑" w:eastAsia="微软雅黑"/>
        <w:b/>
        <w:sz w:val="18"/>
        <w:szCs w:val="18"/>
        <w:lang w:eastAsia="zh-CN"/>
      </w:rPr>
      <w:fldChar w:fldCharType="separate"/>
    </w:r>
    <w:r>
      <w:rPr>
        <w:rFonts w:ascii="微软雅黑" w:hAnsi="微软雅黑" w:eastAsia="微软雅黑"/>
        <w:b/>
        <w:sz w:val="18"/>
        <w:szCs w:val="18"/>
        <w:lang w:eastAsia="zh-CN"/>
      </w:rPr>
      <w:t>2</w:t>
    </w:r>
    <w:r>
      <w:rPr>
        <w:rFonts w:hint="eastAsia" w:ascii="微软雅黑" w:hAnsi="微软雅黑" w:eastAsia="微软雅黑"/>
        <w:b/>
        <w:sz w:val="18"/>
        <w:szCs w:val="18"/>
        <w:lang w:eastAsia="zh-CN"/>
      </w:rPr>
      <w:fldChar w:fldCharType="end"/>
    </w:r>
  </w:p>
  <w:sdt>
    <w:sdtPr>
      <w:id w:val="-1676796429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8"/>
              <w:jc w:val="center"/>
            </w:pP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5158740</wp:posOffset>
              </wp:positionH>
              <wp:positionV relativeFrom="page">
                <wp:posOffset>327660</wp:posOffset>
              </wp:positionV>
              <wp:extent cx="1638935" cy="153670"/>
              <wp:effectExtent l="0" t="0" r="18415" b="18415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4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样本编号：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406.2pt;margin-top:25.8pt;height:12.1pt;width:129.05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Co1C0/ZAAAACgEAAA8AAAAAAAAAAQAgAAAAOAAAAGRycy9kb3ducmV2Lnht&#10;bFBLAQIUABQAAAAIAIdO4kB2N2RK4gEAALcDAAAOAAAAAAAAAAEAIAAAAD4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:lang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:lang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样本编号：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F13302"/>
    <w:multiLevelType w:val="multilevel"/>
    <w:tmpl w:val="61F1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7AE"/>
    <w:rsid w:val="000A3C3C"/>
    <w:rsid w:val="000A6379"/>
    <w:rsid w:val="000B24D1"/>
    <w:rsid w:val="000B27DB"/>
    <w:rsid w:val="000B2E57"/>
    <w:rsid w:val="000C3C45"/>
    <w:rsid w:val="000C6947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5C0C"/>
    <w:rsid w:val="001170D2"/>
    <w:rsid w:val="001219C6"/>
    <w:rsid w:val="0012429D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69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6D8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3E50"/>
    <w:rsid w:val="004943FA"/>
    <w:rsid w:val="00495755"/>
    <w:rsid w:val="004971F6"/>
    <w:rsid w:val="00497319"/>
    <w:rsid w:val="004A27C7"/>
    <w:rsid w:val="004A2911"/>
    <w:rsid w:val="004A3725"/>
    <w:rsid w:val="004A465C"/>
    <w:rsid w:val="004A711F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479C2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D16"/>
    <w:rsid w:val="005A6D0D"/>
    <w:rsid w:val="005A7006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154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6547D"/>
    <w:rsid w:val="00776C8D"/>
    <w:rsid w:val="0079132A"/>
    <w:rsid w:val="0079239E"/>
    <w:rsid w:val="007925E0"/>
    <w:rsid w:val="00796270"/>
    <w:rsid w:val="00797C3E"/>
    <w:rsid w:val="007A08FD"/>
    <w:rsid w:val="007A0DB2"/>
    <w:rsid w:val="007A601A"/>
    <w:rsid w:val="007A612D"/>
    <w:rsid w:val="007A7CC2"/>
    <w:rsid w:val="007A7CDC"/>
    <w:rsid w:val="007B036E"/>
    <w:rsid w:val="007B2768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194"/>
    <w:rsid w:val="00831AA6"/>
    <w:rsid w:val="0084397F"/>
    <w:rsid w:val="00843B5E"/>
    <w:rsid w:val="00855B29"/>
    <w:rsid w:val="00855E43"/>
    <w:rsid w:val="00860102"/>
    <w:rsid w:val="00863A55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7A8D"/>
    <w:rsid w:val="00952D3B"/>
    <w:rsid w:val="00954592"/>
    <w:rsid w:val="009606B2"/>
    <w:rsid w:val="00961171"/>
    <w:rsid w:val="00962E73"/>
    <w:rsid w:val="00965378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D236B"/>
    <w:rsid w:val="009D2C4B"/>
    <w:rsid w:val="009E38C3"/>
    <w:rsid w:val="009E4706"/>
    <w:rsid w:val="009E4D49"/>
    <w:rsid w:val="009E5644"/>
    <w:rsid w:val="009E7532"/>
    <w:rsid w:val="009F2EF2"/>
    <w:rsid w:val="009F47AC"/>
    <w:rsid w:val="009F59D0"/>
    <w:rsid w:val="009F6248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664CC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6F62"/>
    <w:rsid w:val="00AF745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7A9F"/>
    <w:rsid w:val="00C27F30"/>
    <w:rsid w:val="00C32FB3"/>
    <w:rsid w:val="00C3404B"/>
    <w:rsid w:val="00C43904"/>
    <w:rsid w:val="00C43E76"/>
    <w:rsid w:val="00C447D2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4B7C"/>
    <w:rsid w:val="00CA1403"/>
    <w:rsid w:val="00CA6154"/>
    <w:rsid w:val="00CB1D6C"/>
    <w:rsid w:val="00CB2A10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67AD2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87E55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07FC3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75F"/>
    <w:rsid w:val="00FF5CED"/>
    <w:rsid w:val="00FF5FD3"/>
    <w:rsid w:val="77BF4A61"/>
    <w:rsid w:val="77DFFFB5"/>
    <w:rsid w:val="7AAF039F"/>
    <w:rsid w:val="7DDB9247"/>
    <w:rsid w:val="7DFFAF49"/>
    <w:rsid w:val="7EFD373B"/>
    <w:rsid w:val="93CD1BC3"/>
    <w:rsid w:val="9F6BB143"/>
    <w:rsid w:val="BFFF6833"/>
    <w:rsid w:val="F9F657D6"/>
    <w:rsid w:val="FE83D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8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6"/>
    <w:qFormat/>
    <w:uiPriority w:val="1"/>
    <w:rPr>
      <w:sz w:val="21"/>
      <w:szCs w:val="21"/>
    </w:r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3 字符"/>
    <w:basedOn w:val="13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6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19">
    <w:name w:val="Table Paragraph"/>
    <w:basedOn w:val="1"/>
    <w:qFormat/>
    <w:uiPriority w:val="1"/>
    <w:pPr>
      <w:jc w:val="center"/>
    </w:pPr>
  </w:style>
  <w:style w:type="character" w:customStyle="1" w:styleId="20">
    <w:name w:val="页眉 字符"/>
    <w:basedOn w:val="13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1">
    <w:name w:val="页脚 字符"/>
    <w:basedOn w:val="13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3">
    <w:name w:val="网格表 1 浅色1"/>
    <w:basedOn w:val="11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4">
    <w:name w:val="批注框文本 字符"/>
    <w:basedOn w:val="13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5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正文文本 字符"/>
    <w:basedOn w:val="13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7">
    <w:name w:val="网格型1"/>
    <w:basedOn w:val="11"/>
    <w:qFormat/>
    <w:uiPriority w:val="59"/>
    <w:pPr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8">
    <w:name w:val="标题 2 字符"/>
    <w:basedOn w:val="13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29">
    <w:name w:val="标题 1 字符"/>
    <w:basedOn w:val="13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664</Words>
  <Characters>3791</Characters>
  <Lines>31</Lines>
  <Paragraphs>8</Paragraphs>
  <TotalTime>0</TotalTime>
  <ScaleCrop>false</ScaleCrop>
  <LinksUpToDate>false</LinksUpToDate>
  <CharactersWithSpaces>4447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2019-07-01T10:34:00Z</dcterms:created>
  <dc:creator>景 迈</dc:creator>
  <cp:lastModifiedBy>hemin</cp:lastModifiedBy>
  <cp:lastPrinted>2019-04-25T15:14:00Z</cp:lastPrinted>
  <dcterms:modified xsi:type="dcterms:W3CDTF">2020-11-03T14:21:45Z</dcterms:modified>
  <dc:title>迈景基因检测报告封面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