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before="2400"/>
        <w:jc w:val="center"/>
      </w:pPr>
      <w:r>
        <w:rPr>
          <w:rFonts w:ascii="黑体" w:hAnsi="黑体" w:eastAsia="黑体"/>
          <w:b/>
          <w:color w:val="1F4E79"/>
          <w:sz w:val="52"/>
        </w:rPr>
        <w:t>SqlFM 软件设计说明书</w:t>
      </w:r>
    </w:p>
    <w:p>
      <w:pPr>
        <w:jc w:val="center"/>
      </w:pPr>
      <w:r>
        <w:rPr>
          <w:rFonts w:ascii="宋体" w:hAnsi="宋体" w:eastAsia="宋体"/>
          <w:color w:val="555555"/>
          <w:sz w:val="24"/>
        </w:rPr>
        <w:t>版本：v1.0 ｜ 日期：2026-07-17 ｜ 状态：基线 ｜ 适用范围：SqlFM 解决方案（5 项目）</w:t>
      </w:r>
    </w:p>
    <w:p>
      <w:r>
        <w:br w:type="page"/>
      </w:r>
    </w:p>
    <w:p>
      <w:r>
        <w:rPr>
          <w:rFonts w:ascii="黑体" w:hAnsi="黑体" w:eastAsia="黑体"/>
          <w:b/>
          <w:color w:val="1F4E79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1. 引言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1.1 目的</w:t>
      </w:r>
    </w:p>
    <w:p>
      <w:pPr>
        <w:spacing w:after="80"/>
      </w:pPr>
      <w:r>
        <w:rPr>
          <w:rFonts w:ascii="宋体" w:hAnsi="宋体" w:eastAsia="宋体"/>
        </w:rPr>
        <w:t>说明 SqlFM 的体系结构、模块划分、核心流程、关键类设计与数据模型，为开发、评审与维护提供架构依据。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1.2 设计原则</w:t>
      </w:r>
    </w:p>
    <w:p>
      <w:pPr>
        <w:pStyle w:val="ListBullet"/>
      </w:pPr>
      <w:r>
        <w:rPr>
          <w:rFonts w:ascii="宋体" w:hAnsi="宋体" w:eastAsia="宋体"/>
          <w:b/>
        </w:rPr>
        <w:t>关注点分离</w:t>
      </w:r>
      <w:r>
        <w:rPr>
          <w:rFonts w:ascii="宋体" w:hAnsi="宋体" w:eastAsia="宋体"/>
        </w:rPr>
        <w:t>：格式化内核（SqlFM.Core）不依赖 Visual Studio，可独立测试与 CLI 复用；</w:t>
      </w:r>
    </w:p>
    <w:p>
      <w:pPr>
        <w:pStyle w:val="ListBullet"/>
      </w:pPr>
      <w:r>
        <w:rPr>
          <w:rFonts w:ascii="宋体" w:hAnsi="宋体" w:eastAsia="宋体"/>
          <w:b/>
        </w:rPr>
        <w:t>管道编排</w:t>
      </w:r>
      <w:r>
        <w:rPr>
          <w:rFonts w:ascii="宋体" w:hAnsi="宋体" w:eastAsia="宋体"/>
        </w:rPr>
        <w:t>：单一 `FormatterPipeline` 串联预处理、主引擎、后处理，职责清晰；</w:t>
      </w:r>
    </w:p>
    <w:p>
      <w:pPr>
        <w:pStyle w:val="ListBullet"/>
      </w:pPr>
      <w:r>
        <w:rPr>
          <w:rFonts w:ascii="宋体" w:hAnsi="宋体" w:eastAsia="宋体"/>
          <w:b/>
        </w:rPr>
        <w:t>容错优先</w:t>
      </w:r>
      <w:r>
        <w:rPr>
          <w:rFonts w:ascii="宋体" w:hAnsi="宋体" w:eastAsia="宋体"/>
        </w:rPr>
        <w:t>：所有重构/后处理经 `SafeRefactor` 包裹，异常时回退原文，保证编辑器不崩溃；</w:t>
      </w:r>
    </w:p>
    <w:p>
      <w:pPr>
        <w:pStyle w:val="ListBullet"/>
      </w:pPr>
      <w:r>
        <w:rPr>
          <w:rFonts w:ascii="宋体" w:hAnsi="宋体" w:eastAsia="宋体"/>
          <w:b/>
        </w:rPr>
        <w:t>双引擎互补</w:t>
      </w:r>
      <w:r>
        <w:rPr>
          <w:rFonts w:ascii="宋体" w:hAnsi="宋体" w:eastAsia="宋体"/>
        </w:rPr>
        <w:t>：PoorMans 负责主流格式化，ScriptDom 负责 AST 级精确操作（大小写、方括号、架构前缀、校验）。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2. 体系结构设计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2.1 解决方案结构</w:t>
      </w:r>
    </w:p>
    <w:p>
      <w:pPr>
        <w:shd w:val="clear" w:color="auto" w:fill="F4F4F4"/>
        <w:spacing w:after="120"/>
        <w:ind w:left="288"/>
      </w:pPr>
      <w:r>
        <w:rPr>
          <w:rFonts w:ascii="Consolas" w:hAnsi="Consolas" w:eastAsia="Consolas"/>
          <w:color w:val="333333"/>
          <w:sz w:val="18"/>
        </w:rPr>
        <w:t>SqlFM.sln</w:t>
        <w:br/>
        <w:t>├── src/</w:t>
        <w:br/>
        <w:t>│   ├── SqlFM.Core/      （net48，无 VS 依赖：格式化内核）</w:t>
        <w:br/>
        <w:t>│   ├── SqlFM/           （net48，VSIX 扩展主项目）</w:t>
        <w:br/>
        <w:t>│   └── SqlFM.Cli/       （net48，命令行工具）</w:t>
        <w:br/>
        <w:t>└── tests/</w:t>
        <w:br/>
        <w:t xml:space="preserve">    ├── SqlFM.Tests/         （端到端格式化测试）</w:t>
        <w:br/>
        <w:t xml:space="preserve">    └── SqlFM.Core.Tests/    （内核功能/性能测试）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2.2 分层与依赖</w:t>
      </w:r>
    </w:p>
    <w:p>
      <w:pPr>
        <w:shd w:val="clear" w:color="auto" w:fill="F4F4F4"/>
        <w:spacing w:after="120"/>
        <w:ind w:left="288"/>
      </w:pPr>
      <w:r>
        <w:rPr>
          <w:rFonts w:ascii="Consolas" w:hAnsi="Consolas" w:eastAsia="Consolas"/>
          <w:color w:val="333333"/>
          <w:sz w:val="18"/>
        </w:rPr>
        <w:t>[SSMS 宿主] ──&gt; SqlFM(VSIX) ──&gt; SqlFM.Core &lt;── SqlFM.Cli</w:t>
        <w:br/>
        <w:t xml:space="preserve">                     │                │</w:t>
        <w:br/>
        <w:t xml:space="preserve">                 DTE / VSCT       PoorMans + ScriptDom</w:t>
      </w:r>
    </w:p>
    <w:p>
      <w:pPr>
        <w:pStyle w:val="ListBullet"/>
      </w:pPr>
      <w:r>
        <w:rPr>
          <w:rFonts w:ascii="宋体" w:hAnsi="宋体" w:eastAsia="宋体"/>
        </w:rPr>
        <w:t>`SqlFM` 引用 `SqlFM.Core`；</w:t>
      </w:r>
    </w:p>
    <w:p>
      <w:pPr>
        <w:pStyle w:val="ListBullet"/>
      </w:pPr>
      <w:r>
        <w:rPr>
          <w:rFonts w:ascii="宋体" w:hAnsi="宋体" w:eastAsia="宋体"/>
        </w:rPr>
        <w:t>`SqlFM.Cli` 引用 `SqlFM.Core`；</w:t>
      </w:r>
    </w:p>
    <w:p>
      <w:pPr>
        <w:pStyle w:val="ListBullet"/>
      </w:pPr>
      <w:r>
        <w:rPr>
          <w:rFonts w:ascii="宋体" w:hAnsi="宋体" w:eastAsia="宋体"/>
        </w:rPr>
        <w:t>`SqlFM.Core` 不反向依赖 VS 或 CLI，保证可测试性。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3. 核心流程设计：格式化管道</w:t>
      </w:r>
    </w:p>
    <w:p>
      <w:pPr>
        <w:spacing w:after="80"/>
      </w:pPr>
      <w:r>
        <w:rPr>
          <w:rFonts w:ascii="宋体" w:hAnsi="宋体" w:eastAsia="宋体"/>
        </w:rPr>
        <w:t>`FormatterPipeline.Format(sql)` 执行 6 步流水线：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预处理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ExemptionProcessor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识别并抽取豁免区域，以占位符替换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预重构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JoinConverter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隐式 JOIN 转显式 INNER JOIN（结构级变换）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主格式化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PoorMansEngine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tokenizer → parser → formatter，输出标准排版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后处理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多个后处理器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清理/大小写/方括号/架构前缀/T-SQL/对齐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恢复豁免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ExemptionProcessor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占位符还原为原代码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最终清理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FormatterPipeline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确保文件末尾单个换行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</w:rPr>
        <w:t>后处理子阶段（Step 4）展开：</w:t>
      </w:r>
    </w:p>
    <w:p>
      <w:pPr>
        <w:spacing w:after="80"/>
      </w:pPr>
      <w:r>
        <w:rPr>
          <w:rFonts w:ascii="宋体" w:hAnsi="宋体" w:eastAsia="宋体"/>
        </w:rPr>
        <w:t>1. 基础清理（行尾空格、连续空格、多余空行）</w:t>
      </w:r>
    </w:p>
    <w:p>
      <w:pPr>
        <w:spacing w:after="80"/>
      </w:pPr>
      <w:r>
        <w:rPr>
          <w:rFonts w:ascii="宋体" w:hAnsi="宋体" w:eastAsia="宋体"/>
        </w:rPr>
        <w:t>2. 大小写转换（CasePostProcessor：函数名/数据类型）</w:t>
      </w:r>
    </w:p>
    <w:p>
      <w:pPr>
        <w:spacing w:after="80"/>
      </w:pPr>
      <w:r>
        <w:rPr>
          <w:rFonts w:ascii="宋体" w:hAnsi="宋体" w:eastAsia="宋体"/>
        </w:rPr>
        <w:t>3. 重构操作（BracketNormalizer、SchemaPrefix、UppercaseGlobalVariables）</w:t>
      </w:r>
    </w:p>
    <w:p>
      <w:pPr>
        <w:spacing w:after="80"/>
      </w:pPr>
      <w:r>
        <w:rPr>
          <w:rFonts w:ascii="宋体" w:hAnsi="宋体" w:eastAsia="宋体"/>
        </w:rPr>
        <w:t>4. T-SQL 规则 + 纵向对齐（TsqlNameFormatter、AlignmentPostProcessor）</w:t>
      </w:r>
    </w:p>
    <w:p>
      <w:pPr>
        <w:spacing w:after="80"/>
      </w:pPr>
      <w:r>
        <w:rPr>
          <w:rFonts w:ascii="宋体" w:hAnsi="宋体" w:eastAsia="宋体"/>
        </w:rPr>
        <w:t>所有子阶段通过 `SafeRefactor` 包裹：失败返回原文，不中断管道。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4. 模块设计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4.1 SqlFM.Core（内核）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子模块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关键类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Engine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FormatterPipeline / PoorMansEngine / ScriptDomEngine / CasePostProcessor / AlignmentPostProcessor / TsqlNameFormatter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格式化编排与执行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Configuration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SqlFormatStyle + 8 个 Settings + Enums + StyleSerializer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样式定义与序列化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Exemption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ExemptionProcessor / FormatOffOnParser / NoFormatLineParser / RegexIgnoreRule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豁免区域管理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Refactoring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JoinConverter / BracketNormalizer / SchemaPrefix / StarExpander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 结构变换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Lint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SqlRuleEngine / SqlRule / LintResult / LintFix / Rules/*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规则引擎（25 条规则/6 组）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Dialects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SqlDialect / AnsiDialect / TsqlDialect / DialectRegistry + KeywordSets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方言与关键字集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Completion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SqlCompletionEngine / CompletionProviders / Snippets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补全引擎框架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PresetStyles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PresetStyleFactory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5 套内置预设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Batch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FileBatchProcessor / DbMetadataBatch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文件/数据库批量格式化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4.2 SqlFM（VSIX 扩展）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关键类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Package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SqlFMPackage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命令注册、右键菜单注入（DTE）、保存自动格式化（RDT 事件）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Commands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FormatSelected/FormatAll/FormatOptions/CaseUpper/CaseLower/InsertExemption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6 组命令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Editor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EditorHelper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读取/替换编辑器文本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Services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FormatService / StyleManager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格式化入口与样式管理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Options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GeneralOptionsPage / SettingsWindow.xaml(.cs) / SettingsViewModel / OptionsExporter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配置页与 WPF 窗口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4.3 SqlFM.Cli</w:t>
      </w:r>
    </w:p>
    <w:p>
      <w:pPr>
        <w:pStyle w:val="ListBullet"/>
      </w:pPr>
      <w:r>
        <w:rPr>
          <w:rFonts w:ascii="宋体" w:hAnsi="宋体" w:eastAsia="宋体"/>
        </w:rPr>
        <w:t>`Program.Main`：参数解析 → 样式加载 → 单文件/目录处理 → 退出码；</w:t>
      </w:r>
    </w:p>
    <w:p>
      <w:pPr>
        <w:pStyle w:val="ListBullet"/>
      </w:pPr>
      <w:r>
        <w:rPr>
          <w:rFonts w:ascii="宋体" w:hAnsi="宋体" w:eastAsia="宋体"/>
        </w:rPr>
        <w:t>`CliOptions`：命令行选项与编码解析；</w:t>
      </w:r>
    </w:p>
    <w:p>
      <w:pPr>
        <w:pStyle w:val="ListBullet"/>
      </w:pPr>
      <w:r>
        <w:rPr>
          <w:rFonts w:ascii="宋体" w:hAnsi="宋体" w:eastAsia="宋体"/>
        </w:rPr>
        <w:t>退出码语义：0=无需修改，1=已格式化/需格式化，2=部分失败，3=参数错误，4=致命错误。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5. 关键类设计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5.1 FormatterPipeline</w:t>
      </w:r>
    </w:p>
    <w:p>
      <w:pPr>
        <w:pStyle w:val="ListBullet"/>
      </w:pPr>
      <w:r>
        <w:rPr>
          <w:rFonts w:ascii="宋体" w:hAnsi="宋体" w:eastAsia="宋体"/>
        </w:rPr>
        <w:t>角色：Core 对外统一入口（Facade + Orchestrator）；</w:t>
      </w:r>
    </w:p>
    <w:p>
      <w:pPr>
        <w:pStyle w:val="ListBullet"/>
      </w:pPr>
      <w:r>
        <w:rPr>
          <w:rFonts w:ascii="宋体" w:hAnsi="宋体" w:eastAsia="宋体"/>
        </w:rPr>
        <w:t>字段：PoorMansEngine、ScriptDomEngine、ExemptionProcessor、BracketNormalizer、SchemaPrefix、JoinConverter、CasePostProcessor、AlignmentPostProcessor、TsqlNameFormatter；</w:t>
      </w:r>
    </w:p>
    <w:p>
      <w:pPr>
        <w:pStyle w:val="ListBullet"/>
      </w:pPr>
      <w:r>
        <w:rPr>
          <w:rFonts w:ascii="宋体" w:hAnsi="宋体" w:eastAsia="宋体"/>
        </w:rPr>
        <w:t>关键方法：`LoadStyle(style)`、`Format(sql) → FormatResult`、`ValidateSyntax(sql, out errors)`；</w:t>
      </w:r>
    </w:p>
    <w:p>
      <w:pPr>
        <w:pStyle w:val="ListBullet"/>
      </w:pPr>
      <w:r>
        <w:rPr>
          <w:rFonts w:ascii="宋体" w:hAnsi="宋体" w:eastAsia="宋体"/>
        </w:rPr>
        <w:t>容错：try/catch 返回 `FormatResult{Success=false, ErrorMessage}`。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5.2 PoorMansEngine / ScriptDomEngine</w:t>
      </w:r>
    </w:p>
    <w:p>
      <w:pPr>
        <w:pStyle w:val="ListBullet"/>
      </w:pPr>
      <w:r>
        <w:rPr>
          <w:rFonts w:ascii="宋体" w:hAnsi="宋体" w:eastAsia="宋体"/>
        </w:rPr>
        <w:t>PoorMansEngine：封装 Poor Man's 的 `TSqlStandardFormatter`，13 参数构造函数映射配置；</w:t>
      </w:r>
    </w:p>
    <w:p>
      <w:pPr>
        <w:pStyle w:val="ListBullet"/>
      </w:pPr>
      <w:r>
        <w:rPr>
          <w:rFonts w:ascii="宋体" w:hAnsi="宋体" w:eastAsia="宋体"/>
        </w:rPr>
        <w:t>ScriptDomEngine：基于 `TSql160Parser` 的 AST 校验、对象名提取、语句类型识别。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5.3 ExemptionProcessor</w:t>
      </w:r>
    </w:p>
    <w:p>
      <w:pPr>
        <w:pStyle w:val="ListBullet"/>
      </w:pPr>
      <w:r>
        <w:rPr>
          <w:rFonts w:ascii="宋体" w:hAnsi="宋体" w:eastAsia="宋体"/>
        </w:rPr>
        <w:t>合并 3 种豁免源（FORMAT OFF/ON、NOFORMAT、正则）为统一占位符序列；</w:t>
      </w:r>
    </w:p>
    <w:p>
      <w:pPr>
        <w:pStyle w:val="ListBullet"/>
      </w:pPr>
      <w:r>
        <w:rPr>
          <w:rFonts w:ascii="宋体" w:hAnsi="宋体" w:eastAsia="宋体"/>
        </w:rPr>
        <w:t>PreProcess 抽取 → PostProcess 还原。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5.4 SqlRuleEngine（Lint）</w:t>
      </w:r>
    </w:p>
    <w:p>
      <w:pPr>
        <w:pStyle w:val="ListBullet"/>
      </w:pPr>
      <w:r>
        <w:rPr>
          <w:rFonts w:ascii="宋体" w:hAnsi="宋体" w:eastAsia="宋体"/>
        </w:rPr>
        <w:t>注册表：`_codeMap` / `_nameMap` / `_groupMap` 三索引；</w:t>
      </w:r>
    </w:p>
    <w:p>
      <w:pPr>
        <w:pStyle w:val="ListBullet"/>
      </w:pPr>
      <w:r>
        <w:rPr>
          <w:rFonts w:ascii="宋体" w:hAnsi="宋体" w:eastAsia="宋体"/>
        </w:rPr>
        <w:t>支持 `FilterRules(enableOnly, disable)` 与 `GetRulesForDialect(dialect)`；</w:t>
      </w:r>
    </w:p>
    <w:p>
      <w:pPr>
        <w:pStyle w:val="ListBullet"/>
      </w:pPr>
      <w:r>
        <w:rPr>
          <w:rFonts w:ascii="宋体" w:hAnsi="宋体" w:eastAsia="宋体"/>
        </w:rPr>
        <w:t>规则基类 `SqlRule`，结果 `LintResult`，修复 `LintFix`。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5.5 Dialect 体系</w:t>
      </w:r>
    </w:p>
    <w:p>
      <w:pPr>
        <w:pStyle w:val="ListBullet"/>
      </w:pPr>
      <w:r>
        <w:rPr>
          <w:rFonts w:ascii="宋体" w:hAnsi="宋体" w:eastAsia="宋体"/>
        </w:rPr>
        <w:t>`SqlDialect` 抽象基类定义关键字集与规则适配；</w:t>
      </w:r>
    </w:p>
    <w:p>
      <w:pPr>
        <w:pStyle w:val="ListBullet"/>
      </w:pPr>
      <w:r>
        <w:rPr>
          <w:rFonts w:ascii="宋体" w:hAnsi="宋体" w:eastAsia="宋体"/>
        </w:rPr>
        <w:t>`AnsiDialect` / `TsqlDialect` 继承；</w:t>
      </w:r>
    </w:p>
    <w:p>
      <w:pPr>
        <w:pStyle w:val="ListBullet"/>
      </w:pPr>
      <w:r>
        <w:rPr>
          <w:rFonts w:ascii="宋体" w:hAnsi="宋体" w:eastAsia="宋体"/>
        </w:rPr>
        <w:t>`DialectRegistry` 注册 Ansi/Tsql/MySql/PostgreSql/Oracle/BigQuery。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6. 数据设计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6.1 配置模型（SqlFormatStyle）</w:t>
      </w:r>
    </w:p>
    <w:p>
      <w:pPr>
        <w:shd w:val="clear" w:color="auto" w:fill="F4F4F4"/>
        <w:spacing w:after="120"/>
        <w:ind w:left="288"/>
      </w:pPr>
      <w:r>
        <w:rPr>
          <w:rFonts w:ascii="Consolas" w:hAnsi="Consolas" w:eastAsia="Consolas"/>
          <w:color w:val="333333"/>
          <w:sz w:val="18"/>
        </w:rPr>
        <w:t>SqlFormatStyle</w:t>
        <w:br/>
        <w:t>├── GlobalSettings      (缩进/行宽/大小写/空白/分号/引号/方括号)</w:t>
        <w:br/>
        <w:t>├── DmlSettings         (逗号/AS/JOIN/WHERE/GROUP BY/INSERT/UPDATE/MERGE)</w:t>
        <w:br/>
        <w:t>├── CteSettings         (CTE 换行/缩进/空行/递归)</w:t>
        <w:br/>
        <w:t>├── CaseSettings        (WHEN/THEN/ELSE/END)</w:t>
        <w:br/>
        <w:t>├── FlowSettings        (IF/BEGIN/TRY/CATCH/DECLARE/EXEC)</w:t>
        <w:br/>
        <w:t>├── DdlSettings         (CREATE TABLE/PROC/FUNCTION/TRIGGER)</w:t>
        <w:br/>
        <w:t>├── ExpressionSettings  (运算符/子查询/注释)</w:t>
        <w:br/>
        <w:t>├── TsqlSettings        (dbo 前缀/临时表/表变量/全局变量)</w:t>
        <w:br/>
        <w:t>└── IgnoreConfig        (RegexIgnoreRules: List&lt;string&gt;)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6.2 .sqlstyle 文件格式</w:t>
      </w:r>
    </w:p>
    <w:p>
      <w:pPr>
        <w:spacing w:after="80"/>
      </w:pPr>
      <w:r>
        <w:rPr>
          <w:rFonts w:ascii="宋体" w:hAnsi="宋体" w:eastAsia="宋体"/>
        </w:rPr>
        <w:t>XML 根 `SqlFormatStyle`，各分组为子元素，可经 `StyleSerializer` 序列化/反序列化；`IsSystemPreset` 标记内置预设（不可删除）。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7. 接口设计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7.1 内部接口</w:t>
      </w:r>
    </w:p>
    <w:p>
      <w:pPr>
        <w:pStyle w:val="ListBullet"/>
      </w:pPr>
      <w:r>
        <w:rPr>
          <w:rFonts w:ascii="宋体" w:hAnsi="宋体" w:eastAsia="宋体"/>
        </w:rPr>
        <w:t>`IFormatterEngine`：`Format(sql)` / `Validate(sql, out errors)` / `Configure(style)`。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7.2 外部集成接口</w:t>
      </w:r>
    </w:p>
    <w:p>
      <w:pPr>
        <w:pStyle w:val="ListBullet"/>
      </w:pPr>
      <w:r>
        <w:rPr>
          <w:rFonts w:ascii="宋体" w:hAnsi="宋体" w:eastAsia="宋体"/>
          <w:b/>
        </w:rPr>
        <w:t>SSMS DTE</w:t>
      </w:r>
      <w:r>
        <w:rPr>
          <w:rFonts w:ascii="宋体" w:hAnsi="宋体" w:eastAsia="宋体"/>
        </w:rPr>
        <w:t>：通过 `EnvDTE80.DTE2` 注入右键菜单、读取/替换编辑器文本；</w:t>
      </w:r>
    </w:p>
    <w:p>
      <w:pPr>
        <w:pStyle w:val="ListBullet"/>
      </w:pPr>
      <w:r>
        <w:rPr>
          <w:rFonts w:ascii="宋体" w:hAnsi="宋体" w:eastAsia="宋体"/>
          <w:b/>
        </w:rPr>
        <w:t>VSCT 命令表</w:t>
      </w:r>
      <w:r>
        <w:rPr>
          <w:rFonts w:ascii="宋体" w:hAnsi="宋体" w:eastAsia="宋体"/>
        </w:rPr>
        <w:t>：`SqlFMCommandTable.vsct` 定义菜单、工具栏、上下文菜单与 6 组快捷键；</w:t>
      </w:r>
    </w:p>
    <w:p>
      <w:pPr>
        <w:pStyle w:val="ListBullet"/>
      </w:pPr>
      <w:r>
        <w:rPr>
          <w:rFonts w:ascii="宋体" w:hAnsi="宋体" w:eastAsia="宋体"/>
          <w:b/>
        </w:rPr>
        <w:t>RDT 事件</w:t>
      </w:r>
      <w:r>
        <w:rPr>
          <w:rFonts w:ascii="宋体" w:hAnsi="宋体" w:eastAsia="宋体"/>
        </w:rPr>
        <w:t>：`IVsRunningDocTableEvents3.OnAfterSave` 实现保存自动格式化。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8. 容错与安全设计</w:t>
      </w:r>
    </w:p>
    <w:p>
      <w:pPr>
        <w:pStyle w:val="ListBullet"/>
      </w:pPr>
      <w:r>
        <w:rPr>
          <w:rFonts w:ascii="宋体" w:hAnsi="宋体" w:eastAsia="宋体"/>
          <w:b/>
        </w:rPr>
        <w:t>容错</w:t>
      </w:r>
      <w:r>
        <w:rPr>
          <w:rFonts w:ascii="宋体" w:hAnsi="宋体" w:eastAsia="宋体"/>
        </w:rPr>
        <w:t>：`SafeRefactor` 统一包裹后处理；`Format` 整体 try/catch；预重构 JOIN 转换失败静默跳过；</w:t>
      </w:r>
    </w:p>
    <w:p>
      <w:pPr>
        <w:pStyle w:val="ListBullet"/>
      </w:pPr>
      <w:r>
        <w:rPr>
          <w:rFonts w:ascii="宋体" w:hAnsi="宋体" w:eastAsia="宋体"/>
          <w:b/>
        </w:rPr>
        <w:t>安全</w:t>
      </w:r>
      <w:r>
        <w:rPr>
          <w:rFonts w:ascii="宋体" w:hAnsi="宋体" w:eastAsia="宋体"/>
        </w:rPr>
        <w:t>：不执行用户 SQL、不发起网络请求、不读取/外传代码内容；CLI 仅读写本地文件；</w:t>
      </w:r>
    </w:p>
    <w:p>
      <w:pPr>
        <w:pStyle w:val="ListBullet"/>
      </w:pPr>
      <w:r>
        <w:rPr>
          <w:rFonts w:ascii="宋体" w:hAnsi="宋体" w:eastAsia="宋体"/>
          <w:b/>
        </w:rPr>
        <w:t>降级</w:t>
      </w:r>
      <w:r>
        <w:rPr>
          <w:rFonts w:ascii="宋体" w:hAnsi="宋体" w:eastAsia="宋体"/>
        </w:rPr>
        <w:t>：ScriptDom 解析失败时相关后处理返回原文，主格式化结果仍可用。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9. 已知限制与设计权衡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限制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根因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设计权衡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ALTER PROCEDURE 参数列表注释错乱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PoorMans 解析器不支持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暂用 NOFORMAT 规避；可选 ScriptDom 重写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10 项高级对齐配置无效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PoorMans 缩进层级固定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后处理实现成本高，部分接受限制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SELECT * 离线不可展开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缺元数据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保留 StarExpander，接入需 DTE/映射字典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VSIX 含 .NET 8 DLL 风险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VSSDK.BuildTools 18.x 工具链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后处理 Target 清除 .NET 8 DLL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66666"/>
        <w:sz w:val="18"/>
      </w:rPr>
      <w:t xml:space="preserve">SqlFM 开发文档   第 </w:t>
    </w:r>
    <w:r>
      <w:fldChar w:fldCharType="begin"/>
      <w:instrText xml:space="preserve">PAGE</w:instrText>
      <w:fldChar w:fldCharType="separate"/>
      <w:fldChar w:fldCharType="end"/>
    </w:r>
    <w:r>
      <w:rPr>
        <w:rFonts w:ascii="宋体" w:hAnsi="宋体" w:eastAsia="宋体"/>
        <w:color w:val="666666"/>
        <w:sz w:val="18"/>
      </w:rP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rPr>
        <w:rFonts w:ascii="宋体" w:hAnsi="宋体" w:eastAsia="宋体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66666"/>
        <w:sz w:val="18"/>
      </w:rPr>
      <w:t>SqlFM · 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