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6B77E1" w14:textId="77777777">
      <w:pPr>
        <w:pBdr/>
        <w:spacing w:after="0" w:line="240" w:lineRule="auto"/>
        <w:ind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МИНОБРНАУКИ РОССИИ</w:t>
      </w:r>
      <w:r>
        <w:rPr>
          <w:rFonts w:eastAsia="Times New Roman"/>
          <w:b/>
          <w:sz w:val="28"/>
          <w:szCs w:val="28"/>
        </w:rPr>
      </w:r>
    </w:p>
    <w:p w14:paraId="50E2E60D" w14:textId="77777777">
      <w:pPr>
        <w:keepNext w:val="true"/>
        <w:pBdr/>
        <w:spacing w:after="0" w:line="240" w:lineRule="auto"/>
        <w:ind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  <w:r>
        <w:rPr>
          <w:rFonts w:eastAsia="Times New Roman"/>
          <w:bCs/>
          <w:sz w:val="28"/>
          <w:szCs w:val="28"/>
        </w:rPr>
      </w:r>
    </w:p>
    <w:p w14:paraId="2BA06F78" w14:textId="77777777">
      <w:pPr>
        <w:keepNext w:val="true"/>
        <w:pBdr/>
        <w:spacing w:after="0" w:line="240" w:lineRule="auto"/>
        <w:ind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 xml:space="preserve">высшего образования</w:t>
      </w:r>
      <w:r>
        <w:rPr>
          <w:rFonts w:eastAsia="Times New Roman"/>
          <w:bCs/>
          <w:sz w:val="28"/>
          <w:szCs w:val="28"/>
        </w:rPr>
      </w:r>
    </w:p>
    <w:p w14:paraId="44E113E7" w14:textId="77777777">
      <w:pPr>
        <w:keepNext w:val="true"/>
        <w:pBdr/>
        <w:spacing w:after="0" w:line="240" w:lineRule="auto"/>
        <w:ind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  <w:r>
        <w:rPr>
          <w:rFonts w:eastAsia="Times New Roman"/>
          <w:bCs/>
          <w:sz w:val="28"/>
          <w:szCs w:val="28"/>
        </w:rPr>
      </w:r>
    </w:p>
    <w:p w14:paraId="09C55F6F" w14:textId="77777777">
      <w:pPr>
        <w:keepNext w:val="true"/>
        <w:pBdr/>
        <w:spacing w:after="0" w:line="240" w:lineRule="auto"/>
        <w:ind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 xml:space="preserve">университет Петра Великого»</w:t>
      </w:r>
      <w:r>
        <w:rPr>
          <w:rFonts w:eastAsia="Times New Roman"/>
          <w:bCs/>
          <w:sz w:val="28"/>
          <w:szCs w:val="28"/>
        </w:rPr>
      </w:r>
    </w:p>
    <w:p w14:paraId="73EAE8FB" w14:textId="77777777">
      <w:pPr>
        <w:pBdr/>
        <w:spacing w:after="0" w:line="240" w:lineRule="auto"/>
        <w:ind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(ФГАОУ ВО «</w:t>
      </w:r>
      <w:r>
        <w:rPr>
          <w:rFonts w:eastAsia="Times New Roman"/>
          <w:sz w:val="28"/>
          <w:szCs w:val="28"/>
        </w:rPr>
        <w:t xml:space="preserve">СПбПУ</w:t>
      </w:r>
      <w:r>
        <w:rPr>
          <w:rFonts w:eastAsia="Times New Roman"/>
          <w:sz w:val="28"/>
          <w:szCs w:val="28"/>
        </w:rPr>
        <w:t xml:space="preserve">»)</w:t>
      </w:r>
      <w:r>
        <w:rPr>
          <w:rFonts w:eastAsia="Times New Roman"/>
          <w:sz w:val="28"/>
          <w:szCs w:val="28"/>
        </w:rPr>
      </w:r>
    </w:p>
    <w:p w14:paraId="15F8E637" w14:textId="77777777">
      <w:pPr>
        <w:pBdr/>
        <w:spacing w:after="0" w:line="240" w:lineRule="auto"/>
        <w:ind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Институт среднего профессионального образования</w:t>
      </w:r>
      <w:r>
        <w:rPr>
          <w:rFonts w:eastAsia="Times New Roman"/>
          <w:b/>
          <w:sz w:val="28"/>
          <w:szCs w:val="28"/>
        </w:rPr>
      </w:r>
    </w:p>
    <w:p w14:paraId="08A4775E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28840B25" w14:textId="77777777">
      <w:pPr>
        <w:pBdr/>
        <w:spacing/>
        <w:ind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 w14:paraId="6CAC548B" w14:textId="77777777">
      <w:pPr>
        <w:pBdr/>
        <w:spacing/>
        <w:ind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 w14:paraId="2A344AFD" w14:textId="77777777">
      <w:pPr>
        <w:pBdr/>
        <w:spacing/>
        <w:ind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 w14:paraId="332D945E" w14:textId="77777777">
      <w:pPr>
        <w:pBdr/>
        <w:spacing/>
        <w:ind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 w14:paraId="76A1A66C" w14:textId="77777777">
      <w:pPr>
        <w:pBdr/>
        <w:spacing/>
        <w:ind/>
        <w:rPr>
          <w:spacing w:val="20"/>
          <w:szCs w:val="24"/>
        </w:rPr>
      </w:pPr>
      <w:r/>
      <w:bookmarkStart w:id="0" w:name="_Toc126745858"/>
      <w:r/>
      <w:bookmarkStart w:id="1" w:name="_Toc126745542"/>
      <w:r/>
      <w:bookmarkStart w:id="2" w:name="_Toc126490225"/>
      <w:r/>
      <w:bookmarkStart w:id="3" w:name="_Toc107830974"/>
      <w:r/>
      <w:bookmarkEnd w:id="0"/>
      <w:bookmarkEnd w:id="1"/>
      <w:bookmarkEnd w:id="2"/>
      <w:bookmarkEnd w:id="3"/>
      <w:r>
        <w:rPr>
          <w:spacing w:val="20"/>
          <w:szCs w:val="24"/>
        </w:rPr>
      </w:r>
    </w:p>
    <w:p w14:paraId="327A79FE" w14:textId="77777777">
      <w:pPr>
        <w:pBdr/>
        <w:spacing/>
        <w:ind/>
        <w:jc w:val="center"/>
        <w:rPr>
          <w:b/>
          <w:spacing w:val="20"/>
          <w:sz w:val="32"/>
          <w:szCs w:val="32"/>
        </w:rPr>
      </w:pPr>
      <w:r>
        <w:rPr>
          <w:b/>
          <w:spacing w:val="20"/>
          <w:sz w:val="32"/>
          <w:szCs w:val="32"/>
        </w:rPr>
        <w:t xml:space="preserve">ОТЧЕТ ПО ЛАБОРАТОРНОЙ РАБОТЕ № </w:t>
      </w:r>
      <w:r>
        <w:rPr>
          <w:b/>
          <w:spacing w:val="20"/>
          <w:sz w:val="32"/>
          <w:szCs w:val="32"/>
        </w:rPr>
        <w:t xml:space="preserve">1</w:t>
      </w:r>
      <w:r>
        <w:rPr>
          <w:b/>
          <w:spacing w:val="20"/>
          <w:sz w:val="32"/>
          <w:szCs w:val="32"/>
        </w:rPr>
      </w:r>
    </w:p>
    <w:p w14:paraId="1FA6C963" w14:textId="77777777">
      <w:pPr>
        <w:pBdr/>
        <w:spacing w:after="0" w:line="256" w:lineRule="auto"/>
        <w:ind w:right="76" w:hanging="10" w:left="10"/>
        <w:jc w:val="center"/>
        <w:rPr>
          <w:rFonts w:eastAsia="Times New Roman"/>
          <w:sz w:val="40"/>
          <w:szCs w:val="40"/>
          <w:lang w:eastAsia="ru-RU"/>
        </w:rPr>
      </w:pPr>
      <w:r>
        <w:rPr>
          <w:b/>
          <w:sz w:val="40"/>
          <w:szCs w:val="40"/>
        </w:rPr>
        <w:t xml:space="preserve">Предметная область</w:t>
      </w:r>
      <w:r>
        <w:rPr>
          <w:rFonts w:eastAsia="Times New Roman"/>
          <w:sz w:val="40"/>
          <w:szCs w:val="40"/>
          <w:lang w:eastAsia="ru-RU"/>
        </w:rPr>
      </w:r>
    </w:p>
    <w:p w14:paraId="5C8892B6" w14:textId="77777777">
      <w:pPr>
        <w:pBdr/>
        <w:tabs>
          <w:tab w:val="left" w:leader="none" w:pos="5175"/>
          <w:tab w:val="left" w:leader="none" w:pos="6825"/>
        </w:tabs>
        <w:spacing w:after="0"/>
        <w:ind w:firstLine="5103"/>
        <w:rPr>
          <w:b/>
        </w:rPr>
      </w:pPr>
      <w:r>
        <w:rPr>
          <w:b/>
        </w:rPr>
      </w:r>
      <w:r>
        <w:rPr>
          <w:b/>
        </w:rPr>
      </w:r>
    </w:p>
    <w:p w14:paraId="7E712F59" w14:textId="77777777">
      <w:pPr>
        <w:pBdr/>
        <w:tabs>
          <w:tab w:val="left" w:leader="none" w:pos="5175"/>
          <w:tab w:val="left" w:leader="none" w:pos="6825"/>
        </w:tabs>
        <w:spacing w:after="0"/>
        <w:ind w:firstLine="5103"/>
        <w:rPr>
          <w:b/>
        </w:rPr>
      </w:pPr>
      <w:r>
        <w:rPr>
          <w:b/>
        </w:rPr>
      </w:r>
      <w:r>
        <w:rPr>
          <w:b/>
        </w:rPr>
      </w:r>
    </w:p>
    <w:p w14:paraId="5732645D" w14:textId="77777777">
      <w:pPr>
        <w:pBdr/>
        <w:tabs>
          <w:tab w:val="left" w:leader="none" w:pos="5175"/>
          <w:tab w:val="left" w:leader="none" w:pos="6825"/>
        </w:tabs>
        <w:spacing w:after="0"/>
        <w:ind w:firstLine="5103"/>
        <w:rPr>
          <w:b/>
          <w:u w:val="single"/>
        </w:rPr>
      </w:pPr>
      <w:r>
        <w:rPr>
          <w:b/>
        </w:rPr>
        <w:t xml:space="preserve">студента 24290907/</w:t>
      </w:r>
      <w:r>
        <w:rPr>
          <w:b/>
          <w:u w:val="single"/>
        </w:rPr>
        <w:t xml:space="preserve">3091 группы </w:t>
      </w:r>
      <w:r>
        <w:rPr>
          <w:b/>
          <w:u w:val="single"/>
        </w:rPr>
      </w:r>
    </w:p>
    <w:p w14:paraId="43412784" w14:textId="77777777">
      <w:pPr>
        <w:pBdr/>
        <w:tabs>
          <w:tab w:val="left" w:leader="none" w:pos="5175"/>
          <w:tab w:val="left" w:leader="none" w:pos="6825"/>
        </w:tabs>
        <w:spacing w:after="0"/>
        <w:ind w:firstLine="5103"/>
        <w:rPr>
          <w:b/>
          <w:u w:val="single"/>
        </w:rPr>
      </w:pPr>
      <w:r>
        <w:rPr>
          <w:b/>
        </w:rPr>
        <w:t xml:space="preserve">специальности</w:t>
      </w:r>
      <w:r>
        <w:rPr>
          <w:b/>
        </w:rPr>
        <w:tab/>
      </w:r>
      <w:r>
        <w:rPr>
          <w:b/>
          <w:u w:val="single"/>
        </w:rPr>
        <w:t xml:space="preserve">09.02.07</w:t>
      </w:r>
      <w:r>
        <w:rPr>
          <w:b/>
          <w:u w:val="single"/>
        </w:rPr>
      </w:r>
    </w:p>
    <w:p w14:paraId="3595C3BA" w14:textId="77777777">
      <w:pPr>
        <w:pBdr/>
        <w:tabs>
          <w:tab w:val="left" w:leader="none" w:pos="5175"/>
          <w:tab w:val="left" w:leader="none" w:pos="6825"/>
        </w:tabs>
        <w:spacing w:after="0"/>
        <w:ind w:firstLine="5103"/>
        <w:rPr>
          <w:b/>
          <w:u w:val="single"/>
        </w:rPr>
      </w:pPr>
      <w:r>
        <w:rPr>
          <w:b/>
          <w:u w:val="single"/>
        </w:rPr>
        <w:t xml:space="preserve">Малкова Ксения Алексеевна</w:t>
      </w:r>
      <w:r>
        <w:rPr>
          <w:b/>
          <w:u w:val="single"/>
        </w:rPr>
      </w:r>
    </w:p>
    <w:p w14:paraId="4D828911" w14:textId="77777777">
      <w:pPr>
        <w:pBdr/>
        <w:tabs>
          <w:tab w:val="left" w:leader="none" w:pos="5175"/>
          <w:tab w:val="left" w:leader="none" w:pos="6825"/>
        </w:tabs>
        <w:spacing w:after="0"/>
        <w:ind w:firstLine="5103"/>
        <w:jc w:val="right"/>
        <w:rPr>
          <w:b/>
          <w:u w:val="single"/>
        </w:rPr>
      </w:pPr>
      <w:r>
        <w:rPr>
          <w:b/>
          <w:u w:val="single"/>
        </w:rPr>
      </w:r>
      <w:r>
        <w:rPr>
          <w:b/>
          <w:u w:val="single"/>
        </w:rPr>
      </w:r>
    </w:p>
    <w:p w14:paraId="23D12A7E" w14:textId="77777777">
      <w:pPr>
        <w:pBdr/>
        <w:tabs>
          <w:tab w:val="left" w:leader="none" w:pos="5175"/>
          <w:tab w:val="left" w:leader="none" w:pos="6825"/>
        </w:tabs>
        <w:spacing w:after="0"/>
        <w:ind w:right="567" w:firstLine="5103"/>
        <w:jc w:val="right"/>
        <w:rPr>
          <w:b/>
          <w:szCs w:val="24"/>
        </w:rPr>
      </w:pPr>
      <w:r>
        <w:rPr>
          <w:b/>
          <w:szCs w:val="24"/>
        </w:rPr>
        <w:t xml:space="preserve">Преподаватель:</w:t>
      </w:r>
      <w:r>
        <w:rPr>
          <w:b/>
          <w:szCs w:val="24"/>
        </w:rPr>
        <w:t xml:space="preserve"> </w:t>
      </w:r>
      <w:r>
        <w:rPr>
          <w:b/>
          <w:szCs w:val="24"/>
          <w:u w:val="single"/>
        </w:rPr>
        <w:t xml:space="preserve">Иванова Дарья Васильевна</w:t>
      </w:r>
      <w:r>
        <w:rPr>
          <w:b/>
          <w:szCs w:val="24"/>
        </w:rPr>
      </w:r>
    </w:p>
    <w:p w14:paraId="2A57EB08" w14:textId="77777777">
      <w:pPr>
        <w:pBdr/>
        <w:spacing/>
        <w:ind w:right="567"/>
        <w:jc w:val="right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09E061C9" w14:textId="77777777">
      <w:pPr>
        <w:pBdr/>
        <w:spacing/>
        <w:ind w:right="567"/>
        <w:jc w:val="right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00140143" w14:textId="77777777">
      <w:pPr>
        <w:pBdr/>
        <w:spacing/>
        <w:ind/>
        <w:jc w:val="right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1A812562" w14:textId="77777777">
      <w:pPr>
        <w:pBdr/>
        <w:spacing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6783E35D" w14:textId="77777777">
      <w:pPr>
        <w:pStyle w:val="680"/>
        <w:pBdr/>
        <w:spacing w:after="0" w:afterAutospacing="0" w:before="0" w:beforeAutospacing="0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 w14:paraId="49B64836" w14:textId="77777777">
      <w:pPr>
        <w:pStyle w:val="680"/>
        <w:pBdr/>
        <w:spacing w:after="0" w:afterAutospacing="0" w:before="0" w:beforeAutospacing="0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 w14:paraId="70FD16AE" w14:textId="77777777">
      <w:pPr>
        <w:pStyle w:val="680"/>
        <w:pBdr/>
        <w:spacing/>
        <w:ind/>
        <w:jc w:val="center"/>
        <w:rPr/>
      </w:pPr>
      <w:r/>
      <w:r/>
    </w:p>
    <w:p w14:paraId="385C13F6" w14:textId="77777777">
      <w:pPr>
        <w:pStyle w:val="680"/>
        <w:pBdr/>
        <w:spacing/>
        <w:ind/>
        <w:jc w:val="center"/>
        <w:rPr/>
      </w:pPr>
      <w:r/>
      <w:r/>
    </w:p>
    <w:p w14:paraId="3F769CDC" w14:textId="77777777">
      <w:pPr>
        <w:pStyle w:val="680"/>
        <w:pBdr/>
        <w:spacing w:after="0" w:afterAutospacing="0" w:before="0" w:beforeAutospacing="0"/>
        <w:ind/>
        <w:jc w:val="center"/>
        <w:rPr/>
      </w:pPr>
      <w:r>
        <w:t xml:space="preserve">Санкт-Петербург</w:t>
      </w:r>
      <w:r/>
    </w:p>
    <w:p w14:paraId="446C6B41" w14:textId="77777777">
      <w:pPr>
        <w:pStyle w:val="680"/>
        <w:pBdr/>
        <w:spacing w:after="0" w:afterAutospacing="0" w:before="0" w:beforeAutospacing="0"/>
        <w:ind/>
        <w:jc w:val="center"/>
        <w:rPr/>
      </w:pPr>
      <w:r>
        <w:t xml:space="preserve">20</w:t>
      </w:r>
      <w:r>
        <w:t xml:space="preserve">26</w:t>
      </w:r>
      <w:r>
        <w:t xml:space="preserve"> г.</w:t>
      </w:r>
      <w:r/>
    </w:p>
    <w:p w14:paraId="0E5B7375" w14:textId="77777777">
      <w:pPr>
        <w:pBdr/>
        <w:spacing w:after="0" w:line="240" w:lineRule="auto"/>
        <w:ind/>
        <w:rPr>
          <w:rFonts w:eastAsia="Times New Roman"/>
          <w:szCs w:val="24"/>
          <w:lang w:eastAsia="ru-RU"/>
        </w:rPr>
      </w:pPr>
      <w:r>
        <w:br w:type="page" w:clear="all"/>
      </w:r>
      <w:r>
        <w:rPr>
          <w:rFonts w:eastAsia="Times New Roman"/>
          <w:szCs w:val="24"/>
          <w:lang w:eastAsia="ru-RU"/>
        </w:rPr>
      </w:r>
    </w:p>
    <w:p w14:paraId="5B5241D6" w14:textId="77777777">
      <w:pPr>
        <w:pBdr/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Спиральная модель</w:t>
      </w:r>
      <w:r>
        <w:rPr>
          <w:b/>
          <w:bCs/>
          <w:sz w:val="28"/>
          <w:szCs w:val="28"/>
        </w:rPr>
      </w:r>
    </w:p>
    <w:p w14:paraId="7DB49457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Спиральная модель подходит для проектов, постоянно меняется среда и информация. Для нашего проекта это полезно, потому что есть риски, связанные с постоянным изменением информации в деятельности.</w:t>
      </w:r>
      <w:r>
        <w:rPr>
          <w:sz w:val="28"/>
          <w:szCs w:val="28"/>
        </w:rPr>
      </w:r>
    </w:p>
    <w:p w14:paraId="13ABD980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Преимущества для проекта:</w:t>
      </w:r>
      <w:r>
        <w:rPr>
          <w:sz w:val="28"/>
          <w:szCs w:val="28"/>
        </w:rPr>
      </w:r>
    </w:p>
    <w:p w14:paraId="42C3BBC5" w14:textId="77777777">
      <w:pPr>
        <w:numPr>
          <w:ilvl w:val="0"/>
          <w:numId w:val="1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отдельно проверять риски безопасности; </w:t>
      </w:r>
      <w:r>
        <w:rPr>
          <w:sz w:val="28"/>
          <w:szCs w:val="28"/>
        </w:rPr>
      </w:r>
    </w:p>
    <w:p w14:paraId="6A075E37" w14:textId="77777777">
      <w:pPr>
        <w:numPr>
          <w:ilvl w:val="0"/>
          <w:numId w:val="1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тестировать нагрузку на систему; </w:t>
      </w:r>
      <w:r>
        <w:rPr>
          <w:sz w:val="28"/>
          <w:szCs w:val="28"/>
        </w:rPr>
      </w:r>
    </w:p>
    <w:p w14:paraId="37B6422B" w14:textId="77777777">
      <w:pPr>
        <w:numPr>
          <w:ilvl w:val="0"/>
          <w:numId w:val="1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постепенно адаптировать информацию;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311E6A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Недостатки модели:</w:t>
      </w:r>
      <w:r>
        <w:rPr>
          <w:sz w:val="28"/>
          <w:szCs w:val="28"/>
        </w:rPr>
      </w:r>
    </w:p>
    <w:p w14:paraId="5868AC76" w14:textId="77777777">
      <w:pPr>
        <w:numPr>
          <w:ilvl w:val="0"/>
          <w:numId w:val="2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большое затрат; </w:t>
      </w:r>
      <w:r>
        <w:rPr>
          <w:sz w:val="28"/>
          <w:szCs w:val="28"/>
        </w:rPr>
      </w:r>
    </w:p>
    <w:p w14:paraId="42AD108C" w14:textId="77777777">
      <w:pPr>
        <w:numPr>
          <w:ilvl w:val="0"/>
          <w:numId w:val="2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больше согласований; </w:t>
      </w:r>
      <w:r>
        <w:rPr>
          <w:sz w:val="28"/>
          <w:szCs w:val="28"/>
        </w:rPr>
      </w:r>
    </w:p>
    <w:p w14:paraId="046090FF" w14:textId="77777777">
      <w:pPr>
        <w:numPr>
          <w:ilvl w:val="0"/>
          <w:numId w:val="2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возможное увеличение сроков; </w:t>
      </w:r>
      <w:r>
        <w:rPr>
          <w:sz w:val="28"/>
          <w:szCs w:val="28"/>
        </w:rPr>
      </w:r>
    </w:p>
    <w:p w14:paraId="07A73AB7" w14:textId="77777777">
      <w:pPr>
        <w:numPr>
          <w:ilvl w:val="0"/>
          <w:numId w:val="2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риск постоянных изменений интерфейса. </w:t>
      </w:r>
      <w:r>
        <w:rPr>
          <w:sz w:val="28"/>
          <w:szCs w:val="28"/>
        </w:rPr>
      </w:r>
    </w:p>
    <w:p w14:paraId="35843B2C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нашего проекта эти недостатки частично критичны. Потому что важно окончательный срок проекта будет постоянно плавающим. Да и это понесет огромные затраты.</w:t>
      </w:r>
      <w:r>
        <w:rPr>
          <w:sz w:val="28"/>
          <w:szCs w:val="28"/>
        </w:rPr>
      </w:r>
    </w:p>
    <w:p w14:paraId="2CDEE5C5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спиральная модель в чистом виде не выбирается, потому что она слишком тяжёлая для проекта с сжатыми сроками и ограниченным проектом.</w:t>
      </w:r>
      <w:r>
        <w:rPr>
          <w:sz w:val="28"/>
          <w:szCs w:val="28"/>
        </w:rPr>
      </w:r>
    </w:p>
    <w:p w14:paraId="0F63DC5A" w14:textId="77777777">
      <w:pPr>
        <w:pBdr/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Каскадная модель</w:t>
      </w:r>
      <w:r>
        <w:rPr>
          <w:b/>
          <w:bCs/>
          <w:sz w:val="28"/>
          <w:szCs w:val="28"/>
        </w:rPr>
      </w:r>
    </w:p>
    <w:p w14:paraId="05092EAF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Каскадная модель подходит проекту после того, как требования и макеты уже утверждены. В нашем случае это может подойти только после уточнения ТЗ.</w:t>
      </w:r>
      <w:r>
        <w:rPr>
          <w:sz w:val="28"/>
          <w:szCs w:val="28"/>
        </w:rPr>
      </w:r>
    </w:p>
    <w:p w14:paraId="4C5095B6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Преимущества для проекта:</w:t>
      </w:r>
      <w:r>
        <w:rPr>
          <w:sz w:val="28"/>
          <w:szCs w:val="28"/>
        </w:rPr>
      </w:r>
    </w:p>
    <w:p w14:paraId="4A8C526A" w14:textId="77777777">
      <w:pPr>
        <w:numPr>
          <w:ilvl w:val="0"/>
          <w:numId w:val="3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Удобное и точное планирование</w:t>
      </w:r>
      <w:r>
        <w:rPr>
          <w:sz w:val="28"/>
          <w:szCs w:val="28"/>
        </w:rPr>
        <w:t xml:space="preserve">;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C9CEC4" w14:textId="77777777">
      <w:pPr>
        <w:numPr>
          <w:ilvl w:val="0"/>
          <w:numId w:val="3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Проще готовить документацию; </w:t>
      </w:r>
      <w:r>
        <w:rPr>
          <w:sz w:val="28"/>
          <w:szCs w:val="28"/>
        </w:rPr>
      </w:r>
    </w:p>
    <w:p w14:paraId="640DE7A1" w14:textId="77777777">
      <w:pPr>
        <w:numPr>
          <w:ilvl w:val="0"/>
          <w:numId w:val="3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Понятные сроки; </w:t>
      </w:r>
      <w:r>
        <w:rPr>
          <w:sz w:val="28"/>
          <w:szCs w:val="28"/>
        </w:rPr>
      </w:r>
    </w:p>
    <w:p w14:paraId="047BEEB3" w14:textId="77777777">
      <w:pPr>
        <w:numPr>
          <w:ilvl w:val="0"/>
          <w:numId w:val="3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 затратное мероприятие;  </w:t>
      </w:r>
      <w:r>
        <w:rPr>
          <w:sz w:val="28"/>
          <w:szCs w:val="28"/>
        </w:rPr>
      </w:r>
    </w:p>
    <w:p w14:paraId="2180E906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Недостатки модели:</w:t>
      </w:r>
      <w:r>
        <w:rPr>
          <w:sz w:val="28"/>
          <w:szCs w:val="28"/>
        </w:rPr>
      </w:r>
    </w:p>
    <w:p w14:paraId="69785428" w14:textId="77777777">
      <w:pPr>
        <w:numPr>
          <w:ilvl w:val="0"/>
          <w:numId w:val="4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изменения после утверждения требований вносить сложнее; </w:t>
      </w:r>
      <w:r>
        <w:rPr>
          <w:sz w:val="28"/>
          <w:szCs w:val="28"/>
        </w:rPr>
      </w:r>
    </w:p>
    <w:p w14:paraId="48417F96" w14:textId="77777777">
      <w:pPr>
        <w:numPr>
          <w:ilvl w:val="0"/>
          <w:numId w:val="4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ошибка на этапе требований может повлиять на дальнейшую разработку. </w:t>
      </w:r>
      <w:r>
        <w:rPr>
          <w:sz w:val="28"/>
          <w:szCs w:val="28"/>
        </w:rPr>
      </w:r>
    </w:p>
    <w:p w14:paraId="13C87D67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нашего проекта эти недостатки не явл</w:t>
      </w:r>
      <w:r>
        <w:rPr>
          <w:sz w:val="28"/>
          <w:szCs w:val="28"/>
        </w:rPr>
        <w:t xml:space="preserve">яются критичными, потому что перед каскадом используется прототипирование. То есть сначала мы проверяем интерфейс на макетах, а уже потом фиксируем требования. Таким образом главный риск каскадной модели закрывается предварительным этапом прототипирования.</w:t>
      </w:r>
      <w:r>
        <w:rPr>
          <w:sz w:val="28"/>
          <w:szCs w:val="28"/>
        </w:rPr>
      </w:r>
    </w:p>
    <w:p w14:paraId="0D7F9F14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каскадная модель подходит для основной разработки проекта, но её лучше использовать не с самого начала, а после утверждения прототипов.</w:t>
      </w:r>
      <w:r>
        <w:rPr>
          <w:sz w:val="28"/>
          <w:szCs w:val="28"/>
        </w:rPr>
      </w:r>
    </w:p>
    <w:p w14:paraId="5A6A506C" w14:textId="77777777">
      <w:pPr>
        <w:pBdr/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Прототипирование</w:t>
      </w:r>
      <w:r>
        <w:rPr>
          <w:b/>
          <w:bCs/>
          <w:sz w:val="28"/>
          <w:szCs w:val="28"/>
        </w:rPr>
      </w:r>
    </w:p>
    <w:p w14:paraId="3B9C3386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Прототипирование подходит начальному этапу проекта, потому что интернет-магазин имеет нестандартную визуальную тематику. Сначала нужно было проверить, как будут выглядеть главная страница, карточка товара, корзина, оплата и отслеживание заказа.</w:t>
      </w:r>
      <w:r>
        <w:rPr>
          <w:sz w:val="28"/>
          <w:szCs w:val="28"/>
        </w:rPr>
      </w:r>
    </w:p>
    <w:p w14:paraId="727171EB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Преимущества для проекта:</w:t>
      </w:r>
      <w:r>
        <w:rPr>
          <w:sz w:val="28"/>
          <w:szCs w:val="28"/>
        </w:rPr>
      </w:r>
    </w:p>
    <w:p w14:paraId="052C4733" w14:textId="77777777">
      <w:pPr>
        <w:numPr>
          <w:ilvl w:val="0"/>
          <w:numId w:val="5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заранее согласовать внешний вид сайта; </w:t>
      </w:r>
      <w:r>
        <w:rPr>
          <w:sz w:val="28"/>
          <w:szCs w:val="28"/>
        </w:rPr>
      </w:r>
    </w:p>
    <w:p w14:paraId="0EB428B3" w14:textId="77777777">
      <w:pPr>
        <w:numPr>
          <w:ilvl w:val="0"/>
          <w:numId w:val="5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проверить пользовательский путь до разработки; </w:t>
      </w:r>
      <w:r>
        <w:rPr>
          <w:sz w:val="28"/>
          <w:szCs w:val="28"/>
        </w:rPr>
      </w:r>
    </w:p>
    <w:p w14:paraId="308A2535" w14:textId="77777777">
      <w:pPr>
        <w:numPr>
          <w:ilvl w:val="0"/>
          <w:numId w:val="5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увидеть, удобно ли пользователю оформить заказ без личного кабинета; </w:t>
      </w:r>
      <w:r>
        <w:rPr>
          <w:sz w:val="28"/>
          <w:szCs w:val="28"/>
        </w:rPr>
      </w:r>
    </w:p>
    <w:p w14:paraId="3EC2355A" w14:textId="77777777">
      <w:pPr>
        <w:numPr>
          <w:ilvl w:val="0"/>
          <w:numId w:val="5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быстро исправить ошибки в интерфейсе; </w:t>
      </w:r>
      <w:r>
        <w:rPr>
          <w:sz w:val="28"/>
          <w:szCs w:val="28"/>
        </w:rPr>
      </w:r>
    </w:p>
    <w:p w14:paraId="3B858208" w14:textId="77777777">
      <w:pPr>
        <w:numPr>
          <w:ilvl w:val="0"/>
          <w:numId w:val="5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проверить, хватает ли страниц для полного сценария покупки. </w:t>
      </w:r>
      <w:r>
        <w:rPr>
          <w:sz w:val="28"/>
          <w:szCs w:val="28"/>
        </w:rPr>
      </w:r>
    </w:p>
    <w:p w14:paraId="0BDA3990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Недостатки модели:</w:t>
      </w:r>
      <w:r>
        <w:rPr>
          <w:sz w:val="28"/>
          <w:szCs w:val="28"/>
        </w:rPr>
      </w:r>
    </w:p>
    <w:p w14:paraId="4DDEF5D2" w14:textId="77777777">
      <w:pPr>
        <w:numPr>
          <w:ilvl w:val="0"/>
          <w:numId w:val="6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постоянно менять прототип, сроки могут увеличиться; </w:t>
      </w:r>
      <w:r>
        <w:rPr>
          <w:sz w:val="28"/>
          <w:szCs w:val="28"/>
        </w:rPr>
      </w:r>
    </w:p>
    <w:p w14:paraId="7D894F14" w14:textId="77777777">
      <w:pPr>
        <w:numPr>
          <w:ilvl w:val="0"/>
          <w:numId w:val="6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 может застрять на этапе макетов; </w:t>
      </w:r>
      <w:r>
        <w:rPr>
          <w:sz w:val="28"/>
          <w:szCs w:val="28"/>
        </w:rPr>
      </w:r>
    </w:p>
    <w:p w14:paraId="17ABB1A6" w14:textId="77777777">
      <w:pPr>
        <w:numPr>
          <w:ilvl w:val="0"/>
          <w:numId w:val="6"/>
        </w:numPr>
        <w:pBdr/>
        <w:spacing w:after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без фиксации требований разработка может стать хаотичной. </w:t>
      </w:r>
      <w:r>
        <w:rPr>
          <w:sz w:val="28"/>
          <w:szCs w:val="28"/>
        </w:rPr>
      </w:r>
    </w:p>
    <w:p w14:paraId="30CAD8B0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нашего проекта эти недостатки закрываются тем, что после утверждения макетов прототипирование завершается. Макет считается главным источником правды, а дальнейшие изменения вносятся только при необходимости.</w:t>
      </w:r>
      <w:r>
        <w:rPr>
          <w:sz w:val="28"/>
          <w:szCs w:val="28"/>
        </w:rPr>
      </w:r>
    </w:p>
    <w:p w14:paraId="70E7B84B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прототипирование подходит для первого этапа проекта, но не подходит как единственная модель на весь проект.</w:t>
      </w:r>
      <w:r>
        <w:rPr>
          <w:sz w:val="28"/>
          <w:szCs w:val="28"/>
        </w:rPr>
      </w:r>
    </w:p>
    <w:p w14:paraId="0A6609B0" w14:textId="77777777">
      <w:pPr>
        <w:pBdr/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Итоговый выбор модели</w:t>
      </w:r>
      <w:r>
        <w:rPr>
          <w:b/>
          <w:bCs/>
          <w:sz w:val="28"/>
          <w:szCs w:val="28"/>
        </w:rPr>
      </w:r>
    </w:p>
    <w:p w14:paraId="078E4E01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проекта выбрана комбинированная модель жизненного цикла:</w:t>
      </w:r>
      <w:r>
        <w:rPr>
          <w:sz w:val="28"/>
          <w:szCs w:val="28"/>
        </w:rPr>
      </w:r>
    </w:p>
    <w:p w14:paraId="79531E27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Прототипирование + каскадная модель.</w:t>
      </w:r>
      <w:r>
        <w:rPr>
          <w:sz w:val="28"/>
          <w:szCs w:val="28"/>
        </w:rPr>
      </w:r>
    </w:p>
    <w:p w14:paraId="04B8BB4D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первом этапе используется прототипирование. Оно нужно для согласования структуры сайта и пользовательского пути:</w:t>
      </w:r>
      <w:r>
        <w:rPr>
          <w:sz w:val="28"/>
          <w:szCs w:val="28"/>
        </w:rPr>
      </w:r>
    </w:p>
    <w:p w14:paraId="3DF639A3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Главная страница → Курсы → Темы → Тест → Личный кабинет.</w:t>
      </w:r>
      <w:r>
        <w:rPr>
          <w:sz w:val="28"/>
          <w:szCs w:val="28"/>
        </w:rPr>
      </w:r>
    </w:p>
    <w:p w14:paraId="2A0DF2B1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утверждения макетов требования фиксируются. Далее используется каскадная модель: анализ требований, проектирование, разработка, тестирование и внедрение.</w:t>
      </w:r>
      <w:r>
        <w:rPr>
          <w:sz w:val="28"/>
          <w:szCs w:val="28"/>
        </w:rPr>
      </w:r>
    </w:p>
    <w:p w14:paraId="742426EC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Такой подход подходит проекту, потому что недостатки одной модели закрываются сильными сторонами другой. Прототипирование снижает риск ошибки в интерфейсе, а каскадная модель после утверждения макетов не даёт проекту расползаться по срокам и требованиям.</w:t>
      </w:r>
      <w:r>
        <w:rPr>
          <w:sz w:val="28"/>
          <w:szCs w:val="28"/>
        </w:rPr>
      </w:r>
    </w:p>
    <w:p w14:paraId="24AE7B8C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Смена: </w:t>
      </w:r>
      <w:r>
        <w:rPr>
          <w:sz w:val="28"/>
          <w:szCs w:val="28"/>
        </w:rPr>
      </w:r>
    </w:p>
    <w:p w14:paraId="2D0077D5" w14:textId="51CF9C5D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Мы не поме</w:t>
      </w:r>
      <w:r>
        <w:rPr>
          <w:sz w:val="28"/>
          <w:szCs w:val="28"/>
        </w:rPr>
        <w:t xml:space="preserve">няли модель из-за того, что первая была полностью неправильной. Мы уточнили выбор после актуализации предметной области и макетов. В чистом виде каждая модель имела ограничения: каскад был рискован без предварительного прототипа, прототипирование могло зат</w:t>
      </w:r>
      <w:r>
        <w:rPr>
          <w:sz w:val="28"/>
          <w:szCs w:val="28"/>
        </w:rPr>
        <w:t xml:space="preserve">януться без фиксации требований, а спиральная модель была слишком тяжёлой для нашего масштаба. Поэтому был выбран комбинированный вариант: сначала прототипирование для согласования интерфейса, затем каскадная модель для разработки, тестирования и внедрения</w:t>
      </w:r>
      <w:r>
        <w:rPr>
          <w:sz w:val="28"/>
          <w:szCs w:val="28"/>
        </w:rPr>
      </w:r>
    </w:p>
    <w:p w14:paraId="4D3B275A" w14:textId="77777777"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36F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4694622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48830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687C3BB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7243547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7C0822A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6"/>
    <w:next w:val="67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6"/>
    <w:next w:val="67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6"/>
    <w:next w:val="67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6"/>
    <w:next w:val="67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6"/>
    <w:next w:val="67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6"/>
    <w:next w:val="67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6"/>
    <w:next w:val="67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6"/>
    <w:next w:val="6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 w:after="200" w:line="276" w:lineRule="auto"/>
      <w:ind/>
    </w:pPr>
    <w:rPr>
      <w:rFonts w:ascii="Times New Roman" w:hAnsi="Times New Roman" w:eastAsia="Calibri" w:cs="Times New Roman"/>
      <w:sz w:val="24"/>
    </w:rPr>
  </w:style>
  <w:style w:type="character" w:styleId="677" w:default="1">
    <w:name w:val="Default Paragraph Font"/>
    <w:uiPriority w:val="1"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paragraph" w:styleId="680" w:customStyle="1">
    <w:name w:val="msonormalcxspmiddle"/>
    <w:basedOn w:val="676"/>
    <w:pPr>
      <w:pBdr/>
      <w:spacing w:after="100" w:afterAutospacing="1" w:before="100" w:beforeAutospacing="1" w:line="240" w:lineRule="auto"/>
      <w:ind/>
    </w:pPr>
    <w:rPr>
      <w:rFonts w:eastAsia="Times New Roman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Королева</dc:creator>
  <cp:keywords/>
  <dc:description/>
  <cp:revision>3</cp:revision>
  <dcterms:created xsi:type="dcterms:W3CDTF">2026-06-06T16:21:00Z</dcterms:created>
  <dcterms:modified xsi:type="dcterms:W3CDTF">2026-06-15T23:48:28Z</dcterms:modified>
</cp:coreProperties>
</file>