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8B0E1D">
      <w:pPr>
        <w:pStyle w:val="3"/>
        <w:bidi w:val="0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Ollama 未授权访问漏洞（CNVD-2025-04094）研究报告</w:t>
      </w:r>
    </w:p>
    <w:p w14:paraId="59553942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一、引言</w:t>
      </w:r>
    </w:p>
    <w:p w14:paraId="3DA1C311"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Ollama 作为开源的大语言模型运行环境和工具集，为开发者部署、管理和使用大语言模型提供便利。然而，2025年2月Ollama被监测发现存在未授权访问漏洞（CNVD-2025-04094），且在野利用。攻击者可借此执行恶意操作，对用户数据安全和服务稳定性构成严重威胁。</w:t>
      </w:r>
      <w:bookmarkStart w:id="0" w:name="_GoBack"/>
      <w:bookmarkEnd w:id="0"/>
    </w:p>
    <w:p w14:paraId="2D40CF91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二、Ollama 简介</w:t>
      </w:r>
    </w:p>
    <w:p w14:paraId="7B76434A"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Ollama 用于本地私有化部署大语言模型（如DeepSeek等 ），具备简化部署、轻量级可扩展、API 支持和跨平台等特性，在AI领域应用广泛。它支持模型量化，降低显存要求，可在普通计算机上运行大语言模型，兼容 MacOS、Windows、Linux 及 Docker 容器。</w:t>
      </w:r>
    </w:p>
    <w:p w14:paraId="1C9A591C"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Ollama应用示例（以本地运行Deepseek为例）</w:t>
      </w:r>
    </w:p>
    <w:p w14:paraId="5600577D">
      <w:pPr>
        <w:numPr>
          <w:ilvl w:val="0"/>
          <w:numId w:val="1"/>
        </w:num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Ollama 拉取Deepseek模型</w:t>
      </w:r>
    </w:p>
    <w:p w14:paraId="02900ED6">
      <w:pPr>
        <w:ind w:firstLine="420" w:firstLineChars="0"/>
      </w:pPr>
      <w:r>
        <w:drawing>
          <wp:inline distT="0" distB="0" distL="114300" distR="114300">
            <wp:extent cx="5271770" cy="544195"/>
            <wp:effectExtent l="0" t="0" r="127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9444F">
      <w:pPr>
        <w:numPr>
          <w:ilvl w:val="0"/>
          <w:numId w:val="1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Ollama调用Deepseek模型，实现模型对话</w:t>
      </w:r>
    </w:p>
    <w:p w14:paraId="1F5F4E03"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722630"/>
            <wp:effectExtent l="0" t="0" r="571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6CF8F">
      <w:pPr>
        <w:numPr>
          <w:numId w:val="0"/>
        </w:numPr>
        <w:ind w:left="420" w:leftChars="0"/>
        <w:rPr>
          <w:rFonts w:hint="default"/>
          <w:lang w:val="en-US" w:eastAsia="zh-CN"/>
        </w:rPr>
      </w:pPr>
    </w:p>
    <w:p w14:paraId="25E887FA">
      <w:pPr>
        <w:pStyle w:val="3"/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三、漏洞详情</w:t>
      </w:r>
    </w:p>
    <w:p w14:paraId="128D29B9">
      <w:pPr>
        <w:pStyle w:val="4"/>
        <w:bidi w:val="0"/>
        <w:rPr>
          <w:rFonts w:hint="default"/>
        </w:rPr>
      </w:pPr>
      <w:r>
        <w:rPr>
          <w:rFonts w:hint="default"/>
        </w:rPr>
        <w:t>（一）漏洞基本信息</w:t>
      </w:r>
    </w:p>
    <w:p w14:paraId="42DB80F1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漏洞类型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：未授权访问</w:t>
      </w:r>
    </w:p>
    <w:p w14:paraId="6352530E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漏洞等级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：高危</w:t>
      </w:r>
    </w:p>
    <w:p w14:paraId="4A43F874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漏洞编号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：CNVD-2025-04094</w:t>
      </w:r>
    </w:p>
    <w:p w14:paraId="08B838E1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影响版本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：Ollama 所有版本（未设置访问认证情况下 ）</w:t>
      </w:r>
    </w:p>
    <w:p w14:paraId="48610786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利用方式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：远程</w:t>
      </w:r>
    </w:p>
    <w:p w14:paraId="4BB63752">
      <w:pPr>
        <w:pStyle w:val="4"/>
        <w:bidi w:val="0"/>
        <w:jc w:val="left"/>
        <w:rPr>
          <w:rFonts w:hint="default"/>
        </w:rPr>
      </w:pPr>
      <w:r>
        <w:rPr>
          <w:rFonts w:hint="default"/>
        </w:rPr>
        <w:t>（二）漏洞原理</w:t>
      </w:r>
    </w:p>
    <w:p w14:paraId="41D51734">
      <w:pPr>
        <w:ind w:firstLine="420" w:firstLine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Ollama 默认未设置身份验证和访问控制功能，且大部分开源大模型需部署在公网并开放外网访问。攻击者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能够未授权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访问服务默认端口 11434，调用敏感功能接口，执行恶意操作。</w:t>
      </w:r>
    </w:p>
    <w:p w14:paraId="422EB356"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336" w:beforeAutospacing="0" w:after="144" w:afterAutospacing="0" w:line="336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  <w:t>（三）漏洞危害</w:t>
      </w:r>
    </w:p>
    <w:p w14:paraId="356DF48D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数据泄露风险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：攻击者可获取已部署模型的相关信息，包括模型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版本等。</w:t>
      </w:r>
    </w:p>
    <w:p w14:paraId="28B31D66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服务滥用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：利用未授权访问，攻击者能够无限制地调用模型计算资源，进行大规模的文本生成、推理等操作，导致服务性能下降，影响正常用户的使用，甚至可能造成服务拒绝。</w:t>
      </w:r>
    </w:p>
    <w:p w14:paraId="13EB1494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1"/>
          <w:szCs w:val="21"/>
          <w:lang w:val="en-US" w:eastAsia="zh-CN"/>
        </w:rPr>
        <w:t>恶意篡改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：攻击者可以尝试上传恶意模型文件或修改现有模型的配置参数，使模型输出恶意或错误的内容，干扰正常的业务逻辑。</w:t>
      </w:r>
    </w:p>
    <w:p w14:paraId="73AE5837">
      <w:pPr>
        <w:numPr>
          <w:ilvl w:val="0"/>
          <w:numId w:val="2"/>
        </w:numPr>
        <w:ind w:left="420" w:leftChars="0" w:hanging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删除模型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：攻击者可以未授权删除已部署的模型，导致正常的模型业务中断。</w:t>
      </w:r>
    </w:p>
    <w:p w14:paraId="2244A52A"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四、漏洞检测</w:t>
      </w:r>
    </w:p>
    <w:p w14:paraId="0C94538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我们提供漏洞检测工具脚本，工具支持网段扫描。</w:t>
      </w:r>
    </w:p>
    <w:p w14:paraId="5441942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工具下载链接如下：</w:t>
      </w:r>
    </w:p>
    <w:p w14:paraId="74584B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工具检测示例：</w:t>
      </w:r>
    </w:p>
    <w:p w14:paraId="652C5B4D"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1767205"/>
            <wp:effectExtent l="0" t="0" r="317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FC0E1">
      <w:pPr>
        <w:rPr>
          <w:rFonts w:hint="default"/>
          <w:lang w:val="en-US" w:eastAsia="zh-CN"/>
        </w:rPr>
      </w:pPr>
    </w:p>
    <w:p w14:paraId="29D7BF38">
      <w:pPr>
        <w:pStyle w:val="3"/>
        <w:numPr>
          <w:ilvl w:val="0"/>
          <w:numId w:val="3"/>
        </w:num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漏洞利用</w:t>
      </w:r>
    </w:p>
    <w:p w14:paraId="10E161DC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我们研发交互式漏洞利用工具脚本，可用于攻击 Ollama 服务的未授权访问漏洞（CNVD-2025-04094）。该脚本提供了三种主要功能：打印当前模型列表、滥用模型推理资源和删除推理模型。</w:t>
      </w:r>
    </w:p>
    <w:p w14:paraId="4D372F42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漏洞利用示例：</w:t>
      </w:r>
    </w:p>
    <w:p w14:paraId="15FB4769"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3385185"/>
            <wp:effectExtent l="0" t="0" r="1270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8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8842F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444AAE15">
      <w:pPr>
        <w:pStyle w:val="3"/>
        <w:bidi w:val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六、漏洞防护</w:t>
      </w:r>
    </w:p>
    <w:p w14:paraId="1401BFDD"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请使用Ollama部署大模型的单位和用户立即采取以下措施进行漏洞修复：</w:t>
      </w:r>
    </w:p>
    <w:p w14:paraId="67BA145E"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若Ollama只提供本地服务，设置环境变量:Environment="OLLAMA_HOST=127.0.0.1"，仅允许本地访问。</w:t>
      </w:r>
    </w:p>
    <w:p w14:paraId="4ADF8161">
      <w:pPr>
        <w:numPr>
          <w:ilvl w:val="0"/>
          <w:numId w:val="4"/>
        </w:numPr>
        <w:ind w:left="425" w:leftChars="0" w:hanging="425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若Ollama需提供公网服务，选择以下方法添加认证机制：</w:t>
      </w:r>
    </w:p>
    <w:p w14:paraId="28250B3C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修改config.yaml、settings.json 配置文件，限定可访问Ollama 服务的IP地址；</w:t>
      </w:r>
    </w:p>
    <w:p w14:paraId="15EF9920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通过防火墙等设备配置IP白名单，阻止非授权IP的访问请求；</w:t>
      </w:r>
    </w:p>
    <w:p w14:paraId="2FCA386E">
      <w:pPr>
        <w:numPr>
          <w:ilvl w:val="0"/>
          <w:numId w:val="5"/>
        </w:numPr>
        <w:ind w:left="0" w:leftChars="0"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通过反向代理进行身份验证和授权（如使用OAuth2.0协议），防止未经授权用户访问。</w:t>
      </w:r>
    </w:p>
    <w:p w14:paraId="3A252E27">
      <w:pPr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 w14:paraId="74AE7654">
      <w:pPr>
        <w:rPr>
          <w:rFonts w:hint="eastAsia"/>
          <w:lang w:val="en-US" w:eastAsia="zh-CN"/>
        </w:rPr>
      </w:pPr>
    </w:p>
    <w:p w14:paraId="3BABBAA0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Perpetua">
    <w:panose1 w:val="02020502060401020303"/>
    <w:charset w:val="00"/>
    <w:family w:val="auto"/>
    <w:pitch w:val="default"/>
    <w:sig w:usb0="00000003" w:usb1="00000000" w:usb2="00000000" w:usb3="00000000" w:csb0="2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Mistral">
    <w:panose1 w:val="03090702030407020403"/>
    <w:charset w:val="00"/>
    <w:family w:val="auto"/>
    <w:pitch w:val="default"/>
    <w:sig w:usb0="00000287" w:usb1="00000000" w:usb2="00000000" w:usb3="00000000" w:csb0="2000009F" w:csb1="DFD70000"/>
  </w:font>
  <w:font w:name="Lucida Handwriting">
    <w:panose1 w:val="03010101010101010101"/>
    <w:charset w:val="00"/>
    <w:family w:val="auto"/>
    <w:pitch w:val="default"/>
    <w:sig w:usb0="00000003" w:usb1="00000000" w:usb2="00000000" w:usb3="00000000" w:csb0="20000001" w:csb1="0000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Goudy Stout">
    <w:panose1 w:val="0202090407030B020401"/>
    <w:charset w:val="00"/>
    <w:family w:val="auto"/>
    <w:pitch w:val="default"/>
    <w:sig w:usb0="00000003" w:usb1="00000000" w:usb2="00000000" w:usb3="00000000" w:csb0="20000001" w:csb1="00000000"/>
  </w:font>
  <w:font w:name="Haettenschweiler">
    <w:panose1 w:val="020B0706040902060204"/>
    <w:charset w:val="00"/>
    <w:family w:val="auto"/>
    <w:pitch w:val="default"/>
    <w:sig w:usb0="00000287" w:usb1="00000000" w:usb2="00000000" w:usb3="00000000" w:csb0="2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8B56D"/>
    <w:multiLevelType w:val="singleLevel"/>
    <w:tmpl w:val="9FF8B56D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56D7980"/>
    <w:multiLevelType w:val="singleLevel"/>
    <w:tmpl w:val="D56D7980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2">
    <w:nsid w:val="2851F2B0"/>
    <w:multiLevelType w:val="singleLevel"/>
    <w:tmpl w:val="2851F2B0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48392BFA"/>
    <w:multiLevelType w:val="singleLevel"/>
    <w:tmpl w:val="48392B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87342EC"/>
    <w:multiLevelType w:val="singleLevel"/>
    <w:tmpl w:val="787342EC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7347AC"/>
    <w:rsid w:val="170025E3"/>
    <w:rsid w:val="23A16EEF"/>
    <w:rsid w:val="288B5901"/>
    <w:rsid w:val="28FD0F0D"/>
    <w:rsid w:val="2CED26E7"/>
    <w:rsid w:val="2E3F45EA"/>
    <w:rsid w:val="30395C43"/>
    <w:rsid w:val="38763F3A"/>
    <w:rsid w:val="39CF33B9"/>
    <w:rsid w:val="41CE7471"/>
    <w:rsid w:val="66FE7F9D"/>
    <w:rsid w:val="68A4357A"/>
    <w:rsid w:val="6B593B9A"/>
    <w:rsid w:val="6BBB5183"/>
    <w:rsid w:val="6DEC1F6B"/>
    <w:rsid w:val="6E7D2BC3"/>
    <w:rsid w:val="724B4799"/>
    <w:rsid w:val="7A5C2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47</Words>
  <Characters>66</Characters>
  <Lines>0</Lines>
  <Paragraphs>0</Paragraphs>
  <TotalTime>34</TotalTime>
  <ScaleCrop>false</ScaleCrop>
  <LinksUpToDate>false</LinksUpToDate>
  <CharactersWithSpaces>67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2025-05-21T03:30:00Z</dcterms:created>
  <dc:creator>22078</dc:creator>
  <cp:lastModifiedBy>杨忠杰</cp:lastModifiedBy>
  <dcterms:modified xsi:type="dcterms:W3CDTF">2025-05-21T09:26:51Z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eyJoZGlkIjoiNjQ1MmMxMzc0OTNlMDRlZWM2NGUxNTQyY2VkYTk5NWQiLCJ1c2VySWQiOiI1MTY5Nzg0MjMifQ==</vt:lpwstr>
  </property>
  <property fmtid="{D5CDD505-2E9C-101B-9397-08002B2CF9AE}" pid="4" name="ICV">
    <vt:lpwstr>2FF0E429ECA04B06A77C79F45EA91822_12</vt:lpwstr>
  </property>
</Properties>
</file>