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19.jpeg" ContentType="image/jpeg"/>
  <Override PartName="/word/media/image3.png" ContentType="image/png"/>
  <Override PartName="/word/media/image4.png" ContentType="image/png"/>
  <Override PartName="/word/media/image10.png" ContentType="image/png"/>
  <Override PartName="/word/media/image5.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20.jpeg" ContentType="image/jpe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pPr>
      <w:r>
        <w:rPr/>
        <w:t>Mareike Riegel &amp; Michael Dietrich</w:t>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rFonts w:ascii="Orbitron" w:hAnsi="Orbitron"/>
          <w:sz w:val="64"/>
          <w:szCs w:val="64"/>
        </w:rPr>
      </w:pPr>
      <w:r>
        <w:rPr>
          <w:rFonts w:ascii="Orbitron" w:hAnsi="Orbitron"/>
          <w:sz w:val="64"/>
          <w:szCs w:val="64"/>
        </w:rPr>
        <w:t>Staubpfoten</w:t>
      </w:r>
    </w:p>
    <w:p>
      <w:pPr>
        <w:pStyle w:val="Schmutztitel"/>
        <w:rPr/>
      </w:pPr>
      <w:r>
        <w:rPr/>
      </w:r>
    </w:p>
    <w:p>
      <w:pPr>
        <w:pStyle w:val="Schmutztitel"/>
        <w:rPr/>
      </w:pPr>
      <w:r>
        <w:rPr/>
      </w:r>
    </w:p>
    <w:p>
      <w:pPr>
        <w:pStyle w:val="Schmutztitel"/>
        <w:rPr/>
      </w:pPr>
      <w:r>
        <w:rPr/>
      </w:r>
    </w:p>
    <w:p>
      <w:pPr>
        <w:pStyle w:val="Schmutztitel"/>
        <w:rPr/>
      </w:pPr>
      <w:r>
        <w:rPr/>
        <w:t>Schnellstarter für das Rollenspiel auf dem Mars</w:t>
      </w:r>
    </w:p>
    <w:p>
      <w:pPr>
        <w:pStyle w:val="Schmutztitel"/>
        <w:rPr/>
      </w:pPr>
      <w:r>
        <w:rPr/>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sz w:val="18"/>
        </w:rPr>
      </w:pPr>
      <w:r>
        <w:rPr>
          <w:sz w:val="1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815590" cy="2815590"/>
            <wp:effectExtent l="0" t="0" r="0" b="0"/>
            <wp:wrapSquare wrapText="largest"/>
            <wp:docPr id="1"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2815590" cy="2815590"/>
            <wp:effectExtent l="0" t="0" r="0" b="0"/>
            <wp:wrapSquare wrapText="largest"/>
            <wp:docPr id="2"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5 Kopie 1" descr=""/>
                    <pic:cNvPicPr>
                      <a:picLocks noChangeAspect="1" noChangeArrowheads="1"/>
                    </pic:cNvPicPr>
                  </pic:nvPicPr>
                  <pic:blipFill>
                    <a:blip r:embed="rId3"/>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rPr>
            <w:instrText xml:space="preserve"> TOC \z \o "1-3" \u \h</w:instrText>
          </w:r>
          <w:r>
            <w:rPr>
              <w:webHidden/>
              <w:rStyle w:val="Verzeichnissprung"/>
            </w:rPr>
            <w:fldChar w:fldCharType="separate"/>
          </w:r>
          <w:hyperlink w:anchor="__RefHeading___Toc2412_3959065553">
            <w:r>
              <w:rPr>
                <w:webHidden/>
                <w:rStyle w:val="Verzeichnissprung"/>
              </w:rPr>
              <w:t>Willkommen auf dem Mars</w:t>
              <w:tab/>
              <w:t>7</w:t>
            </w:r>
          </w:hyperlink>
        </w:p>
        <w:p>
          <w:pPr>
            <w:pStyle w:val="Inhaltsverzeichnis1"/>
            <w:tabs>
              <w:tab w:val="clear" w:pos="708"/>
              <w:tab w:val="right" w:pos="6463" w:leader="dot"/>
            </w:tabs>
            <w:rPr/>
          </w:pPr>
          <w:hyperlink w:anchor="__RefHeading___Toc2414_3959065553">
            <w:r>
              <w:rPr>
                <w:webHidden/>
                <w:rStyle w:val="Verzeichnissprung"/>
              </w:rPr>
              <w:t>Was ist Staubpfoten?</w:t>
              <w:tab/>
              <w:t>7</w:t>
            </w:r>
          </w:hyperlink>
        </w:p>
        <w:p>
          <w:pPr>
            <w:pStyle w:val="Inhaltsverzeichnis2"/>
            <w:tabs>
              <w:tab w:val="clear" w:pos="708"/>
              <w:tab w:val="right" w:pos="6463" w:leader="dot"/>
            </w:tabs>
            <w:rPr/>
          </w:pPr>
          <w:hyperlink w:anchor="__RefHeading___Toc2416_3959065553">
            <w:r>
              <w:rPr>
                <w:webHidden/>
                <w:rStyle w:val="Verzeichnissprung"/>
              </w:rPr>
              <w:t>Zum Geleit: Politik und Folgen</w:t>
              <w:tab/>
              <w:t>8</w:t>
            </w:r>
          </w:hyperlink>
        </w:p>
        <w:p>
          <w:pPr>
            <w:pStyle w:val="Inhaltsverzeichnis2"/>
            <w:tabs>
              <w:tab w:val="clear" w:pos="708"/>
              <w:tab w:val="right" w:pos="6463" w:leader="dot"/>
            </w:tabs>
            <w:rPr/>
          </w:pPr>
          <w:hyperlink w:anchor="__RefHeading___Toc2418_3959065553">
            <w:r>
              <w:rPr>
                <w:webHidden/>
                <w:rStyle w:val="Verzeichnissprung"/>
              </w:rPr>
              <w:t>Das ist ein Rollenspiel</w:t>
              <w:tab/>
              <w:t>9</w:t>
            </w:r>
          </w:hyperlink>
        </w:p>
        <w:p>
          <w:pPr>
            <w:pStyle w:val="Inhaltsverzeichnis2"/>
            <w:tabs>
              <w:tab w:val="clear" w:pos="708"/>
              <w:tab w:val="right" w:pos="6463" w:leader="dot"/>
            </w:tabs>
            <w:rPr/>
          </w:pPr>
          <w:hyperlink w:anchor="__RefHeading___Toc2420_3959065553">
            <w:r>
              <w:rPr>
                <w:webHidden/>
                <w:rStyle w:val="Verzeichnissprung"/>
              </w:rPr>
              <w:t>Charaktererstellung</w:t>
              <w:tab/>
              <w:t>11</w:t>
            </w:r>
          </w:hyperlink>
        </w:p>
        <w:p>
          <w:pPr>
            <w:pStyle w:val="Inhaltsverzeichnis2"/>
            <w:tabs>
              <w:tab w:val="clear" w:pos="708"/>
              <w:tab w:val="right" w:pos="6463" w:leader="dot"/>
            </w:tabs>
            <w:rPr/>
          </w:pPr>
          <w:hyperlink w:anchor="__RefHeading___Toc9048_935751111">
            <w:r>
              <w:rPr>
                <w:webHidden/>
                <w:rStyle w:val="Verzeichnissprung"/>
              </w:rPr>
              <w:t>Proben</w:t>
              <w:tab/>
              <w:t>17</w:t>
            </w:r>
          </w:hyperlink>
        </w:p>
        <w:p>
          <w:pPr>
            <w:pStyle w:val="Inhaltsverzeichnis2"/>
            <w:tabs>
              <w:tab w:val="clear" w:pos="708"/>
              <w:tab w:val="right" w:pos="6463" w:leader="dot"/>
            </w:tabs>
            <w:rPr/>
          </w:pPr>
          <w:hyperlink w:anchor="__RefHeading___Toc2422_3959065553">
            <w:r>
              <w:rPr>
                <w:webHidden/>
                <w:rStyle w:val="Verzeichnissprung"/>
              </w:rPr>
              <w:t>Kampf</w:t>
              <w:tab/>
              <w:t>18</w:t>
            </w:r>
          </w:hyperlink>
        </w:p>
        <w:p>
          <w:pPr>
            <w:pStyle w:val="Inhaltsverzeichnis2"/>
            <w:tabs>
              <w:tab w:val="clear" w:pos="708"/>
              <w:tab w:val="right" w:pos="6463" w:leader="dot"/>
            </w:tabs>
            <w:rPr/>
          </w:pPr>
          <w:hyperlink w:anchor="__RefHeading___Toc371_1664663274">
            <w:r>
              <w:rPr>
                <w:webHidden/>
                <w:rStyle w:val="Verzeichnissprung"/>
              </w:rPr>
              <w:t>Charakter-Tod</w:t>
              <w:tab/>
              <w:t>18</w:t>
            </w:r>
          </w:hyperlink>
        </w:p>
        <w:p>
          <w:pPr>
            <w:pStyle w:val="Inhaltsverzeichnis1"/>
            <w:tabs>
              <w:tab w:val="clear" w:pos="708"/>
              <w:tab w:val="right" w:pos="6463" w:leader="dot"/>
            </w:tabs>
            <w:rPr/>
          </w:pPr>
          <w:hyperlink w:anchor="__RefHeading___Toc332_1664663274">
            <w:r>
              <w:rPr>
                <w:webHidden/>
                <w:rStyle w:val="Verzeichnissprung"/>
              </w:rPr>
              <w:t>Wichtigste Regel</w:t>
              <w:tab/>
              <w:t>18</w:t>
            </w:r>
          </w:hyperlink>
        </w:p>
        <w:p>
          <w:pPr>
            <w:pStyle w:val="Inhaltsverzeichnis1"/>
            <w:tabs>
              <w:tab w:val="clear" w:pos="708"/>
              <w:tab w:val="right" w:pos="6463" w:leader="dot"/>
            </w:tabs>
            <w:rPr/>
          </w:pPr>
          <w:hyperlink w:anchor="__RefHeading___Toc332_1664663274_Kopie_1">
            <w:r>
              <w:rPr>
                <w:webHidden/>
                <w:rStyle w:val="Verzeichnissprung"/>
              </w:rPr>
              <w:t>Tipps</w:t>
              <w:tab/>
              <w:t>19</w:t>
            </w:r>
          </w:hyperlink>
        </w:p>
        <w:p>
          <w:pPr>
            <w:pStyle w:val="Inhaltsverzeichnis1"/>
            <w:tabs>
              <w:tab w:val="clear" w:pos="708"/>
              <w:tab w:val="right" w:pos="6463" w:leader="dot"/>
            </w:tabs>
            <w:rPr/>
          </w:pPr>
          <w:hyperlink w:anchor="__RefHeading___Toc3585_3924015">
            <w:r>
              <w:rPr>
                <w:webHidden/>
                <w:rStyle w:val="Verzeichnissprung"/>
              </w:rPr>
              <w:t>Das Attentat</w:t>
              <w:tab/>
              <w:t>20</w:t>
            </w:r>
          </w:hyperlink>
        </w:p>
        <w:p>
          <w:pPr>
            <w:pStyle w:val="Inhaltsverzeichnis1"/>
            <w:tabs>
              <w:tab w:val="clear" w:pos="708"/>
              <w:tab w:val="right" w:pos="6463" w:leader="dot"/>
            </w:tabs>
            <w:rPr/>
          </w:pPr>
          <w:hyperlink w:anchor="__RefHeading___Toc3587_3924015">
            <w:r>
              <w:rPr>
                <w:webHidden/>
                <w:rStyle w:val="Verzeichnissprung"/>
              </w:rPr>
              <w:t>1. Abenteuer auf einen Blick</w:t>
              <w:tab/>
              <w:t>21</w:t>
            </w:r>
          </w:hyperlink>
        </w:p>
        <w:p>
          <w:pPr>
            <w:pStyle w:val="Inhaltsverzeichnis1"/>
            <w:tabs>
              <w:tab w:val="clear" w:pos="708"/>
              <w:tab w:val="right" w:pos="6463" w:leader="dot"/>
            </w:tabs>
            <w:rPr/>
          </w:pPr>
          <w:hyperlink w:anchor="__RefHeading___Toc1590_2323792522">
            <w:r>
              <w:rPr>
                <w:webHidden/>
                <w:rStyle w:val="Verzeichnissprung"/>
              </w:rPr>
              <w:t>2. Abenteuer en detail</w:t>
              <w:tab/>
              <w:t>22</w:t>
            </w:r>
          </w:hyperlink>
        </w:p>
        <w:p>
          <w:pPr>
            <w:pStyle w:val="Inhaltsverzeichnis2"/>
            <w:tabs>
              <w:tab w:val="clear" w:pos="708"/>
              <w:tab w:val="right" w:pos="6463" w:leader="dot"/>
            </w:tabs>
            <w:rPr/>
          </w:pPr>
          <w:hyperlink w:anchor="__RefHeading___Toc1592_2323792522">
            <w:r>
              <w:rPr>
                <w:webHidden/>
                <w:rStyle w:val="Verzeichnissprung"/>
              </w:rPr>
              <w:t>2.1 Stabscontainer in Bromsal</w:t>
              <w:tab/>
              <w:t>22</w:t>
            </w:r>
          </w:hyperlink>
        </w:p>
        <w:p>
          <w:pPr>
            <w:pStyle w:val="Inhaltsverzeichnis2"/>
            <w:tabs>
              <w:tab w:val="clear" w:pos="708"/>
              <w:tab w:val="right" w:pos="6463" w:leader="dot"/>
            </w:tabs>
            <w:rPr/>
          </w:pPr>
          <w:hyperlink w:anchor="__RefHeading___Toc2436_3959065553">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2438_3959065553">
            <w:r>
              <w:rPr>
                <w:webHidden/>
                <w:rStyle w:val="Verzeichnissprung"/>
              </w:rPr>
              <w:t>2.3 Die Große Parade des Marser Zephyrs</w:t>
              <w:tab/>
              <w:t>26</w:t>
            </w:r>
          </w:hyperlink>
        </w:p>
        <w:p>
          <w:pPr>
            <w:pStyle w:val="Inhaltsverzeichnis2"/>
            <w:tabs>
              <w:tab w:val="clear" w:pos="708"/>
              <w:tab w:val="right" w:pos="6463" w:leader="dot"/>
            </w:tabs>
            <w:rPr/>
          </w:pPr>
          <w:hyperlink w:anchor="__RefHeading___Toc2440_3959065553">
            <w:r>
              <w:rPr>
                <w:webHidden/>
                <w:rStyle w:val="Verzeichnissprung"/>
              </w:rPr>
              <w:t>2.4 Der Vorfall</w:t>
              <w:tab/>
              <w:t>28</w:t>
            </w:r>
          </w:hyperlink>
        </w:p>
        <w:p>
          <w:pPr>
            <w:pStyle w:val="Inhaltsverzeichnis2"/>
            <w:tabs>
              <w:tab w:val="clear" w:pos="708"/>
              <w:tab w:val="right" w:pos="6463" w:leader="dot"/>
            </w:tabs>
            <w:rPr/>
          </w:pPr>
          <w:hyperlink w:anchor="__RefHeading___Toc2442_3959065553">
            <w:r>
              <w:rPr>
                <w:webHidden/>
                <w:rStyle w:val="Verzeichnissprung"/>
              </w:rPr>
              <w:t>2.5 Nachgang</w:t>
              <w:tab/>
              <w:t>30</w:t>
            </w:r>
          </w:hyperlink>
        </w:p>
        <w:p>
          <w:pPr>
            <w:pStyle w:val="Inhaltsverzeichnis1"/>
            <w:tabs>
              <w:tab w:val="clear" w:pos="708"/>
              <w:tab w:val="right" w:pos="6463" w:leader="dot"/>
            </w:tabs>
            <w:rPr/>
          </w:pPr>
          <w:hyperlink w:anchor="__RefHeading___Toc757_2582288192">
            <w:r>
              <w:rPr>
                <w:webHidden/>
                <w:rStyle w:val="Verzeichnissprung"/>
              </w:rPr>
              <w:t>3. Materialien und Tand</w:t>
              <w:tab/>
              <w:t>32</w:t>
            </w:r>
          </w:hyperlink>
        </w:p>
        <w:p>
          <w:pPr>
            <w:pStyle w:val="Inhaltsverzeichnis2"/>
            <w:tabs>
              <w:tab w:val="clear" w:pos="708"/>
              <w:tab w:val="right" w:pos="6463" w:leader="dot"/>
            </w:tabs>
            <w:rPr/>
          </w:pPr>
          <w:hyperlink w:anchor="__RefHeading___Toc759_2582288192">
            <w:r>
              <w:rPr>
                <w:webHidden/>
                <w:rStyle w:val="Verzeichnissprung"/>
              </w:rPr>
              <w:t>3.1 Geraffel und Ausrüstung</w:t>
              <w:tab/>
              <w:t>32</w:t>
            </w:r>
          </w:hyperlink>
        </w:p>
        <w:p>
          <w:pPr>
            <w:pStyle w:val="Inhaltsverzeichnis2"/>
            <w:tabs>
              <w:tab w:val="clear" w:pos="708"/>
              <w:tab w:val="right" w:pos="6463" w:leader="dot"/>
            </w:tabs>
            <w:rPr/>
          </w:pPr>
          <w:hyperlink w:anchor="__RefHeading___Toc1407_566329613">
            <w:r>
              <w:rPr>
                <w:webHidden/>
                <w:rStyle w:val="Verzeichnissprung"/>
              </w:rPr>
              <w:t>3.2 Nicht-Spieler-Charaktere (NPCs)</w:t>
              <w:tab/>
              <w:t>33</w:t>
            </w:r>
          </w:hyperlink>
        </w:p>
        <w:p>
          <w:pPr>
            <w:pStyle w:val="Inhaltsverzeichnis2"/>
            <w:tabs>
              <w:tab w:val="clear" w:pos="708"/>
              <w:tab w:val="right" w:pos="6463" w:leader="dot"/>
            </w:tabs>
            <w:rPr/>
          </w:pPr>
          <w:hyperlink w:anchor="__RefHeading___Toc1423_566329613">
            <w:r>
              <w:rPr>
                <w:webHidden/>
                <w:rStyle w:val="Verzeichnissprung"/>
              </w:rPr>
              <w:t>3.3 Kadettenlied</w:t>
              <w:tab/>
              <w:t>35</w:t>
            </w:r>
          </w:hyperlink>
        </w:p>
        <w:p>
          <w:pPr>
            <w:pStyle w:val="Inhaltsverzeichnis2"/>
            <w:tabs>
              <w:tab w:val="clear" w:pos="708"/>
              <w:tab w:val="right" w:pos="6463" w:leader="dot"/>
            </w:tabs>
            <w:rPr/>
          </w:pPr>
          <w:hyperlink w:anchor="__RefHeading___Toc791_2582288192">
            <w:r>
              <w:rPr>
                <w:webHidden/>
                <w:rStyle w:val="Verzeichnissprung"/>
              </w:rPr>
              <w:t>3.4 Weitere Stände auf der Parade</w:t>
              <w:tab/>
              <w:t>36</w:t>
            </w:r>
          </w:hyperlink>
        </w:p>
        <w:p>
          <w:pPr>
            <w:pStyle w:val="Inhaltsverzeichnis2"/>
            <w:tabs>
              <w:tab w:val="clear" w:pos="708"/>
              <w:tab w:val="right" w:pos="6463" w:leader="dot"/>
            </w:tabs>
            <w:rPr/>
          </w:pPr>
          <w:hyperlink w:anchor="__RefHeading___Toc1759_2435984145">
            <w:r>
              <w:rPr>
                <w:webHidden/>
                <w:rStyle w:val="Verzeichnissprung"/>
              </w:rPr>
              <w:t>3.5 Questen</w:t>
              <w:tab/>
              <w:t>37</w:t>
            </w:r>
          </w:hyperlink>
          <w:r>
            <w:rPr>
              <w:rStyle w:val="Verzeichnissprung"/>
            </w:rPr>
            <w:fldChar w:fldCharType="end"/>
          </w:r>
        </w:p>
        <w:p>
          <w:pPr>
            <w:sectPr>
              <w:type w:val="nextPage"/>
              <w:pgSz w:w="8391" w:h="11906"/>
              <w:pgMar w:left="1021" w:right="907" w:gutter="0" w:header="0" w:top="794" w:footer="0" w:bottom="1247"/>
              <w:pgNumType w:fmt="decimal"/>
              <w:formProt w:val="false"/>
              <w:textDirection w:val="lrTb"/>
              <w:docGrid w:type="default" w:linePitch="360" w:charSpace="12288"/>
            </w:sectPr>
          </w:pPr>
        </w:p>
      </w:sdtContent>
    </w:sdt>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auto" w:line="240"/>
        <w:rPr>
          <w:b/>
          <w:color w:val="A6A6A6" w:themeColor="background1" w:themeShade="a6"/>
          <w:sz w:val="18"/>
        </w:rPr>
      </w:pPr>
      <w:r>
        <w:rPr>
          <w:b/>
          <w:color w:val="A6A6A6" w:themeColor="background1" w:themeShade="a6"/>
          <w:sz w:val="18"/>
        </w:rPr>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jc w:val="center"/>
        <w:rPr/>
      </w:pPr>
      <w:hyperlink r:id="rId4">
        <w:r>
          <w:rPr>
            <w:rStyle w:val="Internetverknpfung"/>
            <w:color w:val="000000"/>
            <w:sz w:val="18"/>
          </w:rPr>
          <w:t>https://staubpfoten.de</w:t>
        </w:r>
      </w:hyperlink>
      <w:r>
        <w:rPr>
          <w:color w:val="000000"/>
          <w:sz w:val="18"/>
        </w:rPr>
        <w:t xml:space="preserve"> </w:t>
      </w:r>
    </w:p>
    <w:p>
      <w:pPr>
        <w:sectPr>
          <w:footerReference w:type="even" r:id="rId6"/>
          <w:footerReference w:type="default" r:id="rId7"/>
          <w:footerReference w:type="first" r:id="rId8"/>
          <w:type w:val="nextPage"/>
          <w:pgSz w:w="8391" w:h="11906"/>
          <w:pgMar w:left="1021" w:right="907" w:gutter="0" w:header="0" w:top="794" w:footer="340" w:bottom="1247"/>
          <w:pgNumType w:start="1" w:fmt="upperRoman"/>
          <w:formProt w:val="false"/>
          <w:textDirection w:val="lrTb"/>
          <w:docGrid w:type="default" w:linePitch="360" w:charSpace="12288"/>
        </w:sectPr>
        <w:pStyle w:val="Normal"/>
        <w:spacing w:lineRule="exact" w:line="260"/>
        <w:rPr>
          <w:color w:val="A6A6A6" w:themeColor="background1" w:themeShade="a6"/>
          <w:sz w:val="18"/>
        </w:rPr>
      </w:pPr>
      <w:r>
        <w:rPr>
          <w:color w:val="A6A6A6" w:themeColor="background1" w:themeShade="a6"/>
          <w:sz w:val="18"/>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2152650" cy="2124075"/>
            <wp:effectExtent l="0" t="0" r="0" b="0"/>
            <wp:wrapSquare wrapText="largest"/>
            <wp:docPr id="3"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2" descr=""/>
                    <pic:cNvPicPr>
                      <a:picLocks noChangeAspect="1" noChangeArrowheads="1"/>
                    </pic:cNvPicPr>
                  </pic:nvPicPr>
                  <pic:blipFill>
                    <a:blip r:embed="rId5"/>
                    <a:stretch>
                      <a:fillRect/>
                    </a:stretch>
                  </pic:blipFill>
                  <pic:spPr bwMode="auto">
                    <a:xfrm>
                      <a:off x="0" y="0"/>
                      <a:ext cx="2152650" cy="2124075"/>
                    </a:xfrm>
                    <a:prstGeom prst="rect">
                      <a:avLst/>
                    </a:prstGeom>
                  </pic:spPr>
                </pic:pic>
              </a:graphicData>
            </a:graphic>
          </wp:anchor>
        </w:drawing>
      </w:r>
      <w:r>
        <w:br w:type="page"/>
      </w:r>
    </w:p>
    <w:p>
      <w:pPr>
        <w:pStyle w:val="Berschrift1"/>
        <w:rPr/>
      </w:pPr>
      <w:bookmarkStart w:id="0" w:name="__RefHeading___Toc2412_3959065553"/>
      <w:bookmarkStart w:id="1" w:name="_Toc216036898"/>
      <w:bookmarkEnd w:id="0"/>
      <w:r>
        <w:rPr>
          <w:rStyle w:val="Kursiv"/>
        </w:rPr>
        <w:t>Willkommen auf dem Mars</w:t>
      </w:r>
      <w:bookmarkEnd w:id="1"/>
    </w:p>
    <w:p>
      <w:pPr>
        <w:pStyle w:val="Normal"/>
        <w:rPr>
          <w:sz w:val="18"/>
        </w:rPr>
      </w:pPr>
      <w:r>
        <w:rPr>
          <w:rStyle w:val="Kursiv"/>
          <w:i w:val="false"/>
          <w:sz w:val="18"/>
        </w:rPr>
        <w:t xml:space="preserve">Mars, unsere Heimat: roter, bromgetränkter Sand, grüner Himmel und das wundervolle Blaugras! Hier leben wir, die Marser! </w:t>
      </w:r>
    </w:p>
    <w:p>
      <w:pPr>
        <w:pStyle w:val="Normal"/>
        <w:rPr>
          <w:sz w:val="18"/>
        </w:rPr>
      </w:pPr>
      <w:r>
        <w:rPr>
          <w:rStyle w:val="Kursiv"/>
          <w:i w:val="false"/>
          <w:sz w:val="18"/>
        </w:rPr>
        <w:t>Zwischen staubigen Wohnbleiben, dröhnenden Hebrobotos und dem kalten Blick der Obrigkeit wächst eine neue Generation heran: die Mars-Kadetten.</w:t>
      </w:r>
    </w:p>
    <w:p>
      <w:pPr>
        <w:pStyle w:val="Normal"/>
        <w:rPr>
          <w:sz w:val="18"/>
        </w:rPr>
      </w:pPr>
      <w:r>
        <w:rPr>
          <w:rStyle w:val="Kursiv"/>
          <w:i w:val="false"/>
          <w:sz w:val="18"/>
        </w:rPr>
        <w:t xml:space="preserve">Gemeinsam stellen wir uns Stürmen,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Sei mit uns eine Staubpfote! Und wir werden den Mars von allem befreien, was un-marsisch ist. </w:t>
      </w:r>
    </w:p>
    <w:p>
      <w:pPr>
        <w:pStyle w:val="Berschrift1"/>
        <w:rPr/>
      </w:pPr>
      <w:bookmarkStart w:id="2" w:name="__RefHeading___Toc2414_3959065553"/>
      <w:bookmarkStart w:id="3" w:name="_Toc216036899"/>
      <w:bookmarkEnd w:id="2"/>
      <w:r>
        <w:rPr>
          <w:rStyle w:val="Kursiv"/>
        </w:rPr>
        <w:t>Was ist Staubpfoten?</w:t>
      </w:r>
      <w:bookmarkEnd w:id="3"/>
    </w:p>
    <w:p>
      <w:pPr>
        <w:pStyle w:val="Normal"/>
        <w:rPr>
          <w:sz w:val="18"/>
        </w:rPr>
      </w:pPr>
      <w:r>
        <w:rPr>
          <w:rStyle w:val="Kursiv"/>
          <w:i w:val="false"/>
          <w:sz w:val="18"/>
        </w:rPr>
        <w:t xml:space="preserve">Staubpfoten ist ein Rollenspiel.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Propaganda eines wahnsinnigen Politikers ausgesetzt. Kannst du dich gegen die Gehirnwäsche behaupten? Wirst du </w:t>
      </w:r>
      <w:r>
        <w:rPr>
          <w:rStyle w:val="Kursiv"/>
          <w:i w:val="false"/>
          <w:sz w:val="18"/>
        </w:rPr>
        <w:t>d</w:t>
      </w:r>
      <w:r>
        <w:rPr>
          <w:rStyle w:val="Kursiv"/>
          <w:i w:val="false"/>
          <w:sz w:val="18"/>
        </w:rPr>
        <w:t xml:space="preserve">as Richtige tun? Und wenn ja: </w:t>
      </w:r>
      <w:r>
        <w:rPr>
          <w:rStyle w:val="Kursiv"/>
          <w:i w:val="false"/>
          <w:sz w:val="18"/>
        </w:rPr>
        <w:t>W</w:t>
      </w:r>
      <w:r>
        <w:rPr>
          <w:rStyle w:val="Kursiv"/>
          <w:i w:val="false"/>
          <w:sz w:val="18"/>
        </w:rPr>
        <w:t>as ist überhaupt das Richtige?</w:t>
      </w:r>
    </w:p>
    <w:p>
      <w:pPr>
        <w:pStyle w:val="Normal"/>
        <w:rPr>
          <w:sz w:val="18"/>
        </w:rPr>
      </w:pPr>
      <w:r>
        <w:rPr>
          <w:rStyle w:val="Kursiv"/>
          <w:i w:val="false"/>
          <w:sz w:val="18"/>
        </w:rPr>
        <w:t xml:space="preserve">Staubpfoten stellt Spieler und Meister vor große Herausforderungen des Gewissens. </w:t>
      </w:r>
    </w:p>
    <w:p>
      <w:pPr>
        <w:pStyle w:val="Normal"/>
        <w:rPr>
          <w:sz w:val="18"/>
        </w:rPr>
      </w:pPr>
      <w:r>
        <w:rPr>
          <w:rStyle w:val="Kursiv"/>
          <w:i w:val="false"/>
          <w:sz w:val="18"/>
        </w:rPr>
        <w:t>Die sogenannte „Kadettschaft“ entspricht der Hitlerjugend. Es soll zur Diskussion anregen und Mechanismen verständlich machen. Damit das, was  Deutschland passiert ist, nie mehr geschieht.</w:t>
      </w:r>
      <w:r>
        <w:br w:type="page"/>
      </w:r>
    </w:p>
    <w:p>
      <w:pPr>
        <w:pStyle w:val="Berschrift2"/>
        <w:rPr/>
      </w:pPr>
      <w:bookmarkStart w:id="4" w:name="__RefHeading___Toc2416_3959065553"/>
      <w:bookmarkStart w:id="5" w:name="_Toc216036900"/>
      <w:bookmarkEnd w:id="4"/>
      <w:r>
        <w:rPr/>
        <w:t>Zum Geleit: Politik und Folgen</w:t>
      </w:r>
      <w:bookmarkEnd w:id="5"/>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Gerade in Zeiten, in denen </w:t>
      </w:r>
      <w:r>
        <w:rPr>
          <w:b/>
          <w:bCs/>
          <w:sz w:val="18"/>
        </w:rPr>
        <w:t>demokratische Werte</w:t>
      </w:r>
      <w:r>
        <w:rPr>
          <w:sz w:val="18"/>
        </w:rPr>
        <w:t xml:space="preserve"> wieder unter Druck geraten, halten wir es für notwendig, auch über spielerische Mechaniken zu vermitteln, wie gefährlich totalitäre Ideologien sind.</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xml:space="preserve">. Diese Herangehensweise hat viele Teilnehmer beeindruckt: </w:t>
      </w:r>
      <w:r>
        <w:rPr>
          <w:sz w:val="18"/>
        </w:rPr>
        <w:t>D</w:t>
      </w:r>
      <w:r>
        <w:rPr>
          <w:sz w:val="18"/>
        </w:rPr>
        <w:t>ies macht Geschichte erlebbar, ohne sie zu trivialisieren.</w:t>
      </w:r>
      <w:r>
        <w:br w:type="page"/>
      </w:r>
    </w:p>
    <w:p>
      <w:pPr>
        <w:pStyle w:val="Berschrift2"/>
        <w:rPr/>
      </w:pPr>
      <w:bookmarkStart w:id="6" w:name="__RefHeading___Toc2418_3959065553"/>
      <w:bookmarkStart w:id="7" w:name="_Toc216036901"/>
      <w:bookmarkEnd w:id="6"/>
      <w:r>
        <w:rPr/>
        <w:t>Das ist ein Rollenspiel</w:t>
      </w:r>
      <w:bookmarkEnd w:id="7"/>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8" w:name="__RefHeading___Toc1666_32996068"/>
      <w:bookmarkEnd w:id="8"/>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Als Meister beschreibst du die Welt. Du kennst die Geschichte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Du hilfst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9" w:name="__RefHeading___Toc296_1664663274"/>
      <w:bookmarkEnd w:id="9"/>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spacing w:val="4"/>
          <w:sz w:val="18"/>
          <w:szCs w:val="18"/>
        </w:rPr>
        <w:t>Du bist ein Marser – ein felines (ein katzenhaftes) Wesen. Du lebst in deiner Wohnbleibe. Und immer wenn du rausgehst, hast du einen Anzug an. Denn draußen ist es giftig: Überall ist Brom. Halte also deinen Anzug immer schön in Ordnung.</w:t>
      </w:r>
    </w:p>
    <w:p>
      <w:pPr>
        <w:pStyle w:val="Normal"/>
        <w:rPr>
          <w:spacing w:val="4"/>
          <w:sz w:val="18"/>
          <w:szCs w:val="18"/>
        </w:rPr>
      </w:pPr>
      <w:r>
        <w:rPr>
          <w:spacing w:val="4"/>
          <w:sz w:val="18"/>
          <w:szCs w:val="18"/>
        </w:rPr>
        <w:t>Du siehst also so aus, wie das Bild hier zeigt. Male das Bild gerne bunt an! Dafür ist es da;-)</w:t>
      </w:r>
    </w:p>
    <w:p>
      <w:pPr>
        <w:pStyle w:val="Normal"/>
        <w:jc w:val="center"/>
        <w:rPr>
          <w:spacing w:val="4"/>
          <w:sz w:val="18"/>
          <w:szCs w:val="18"/>
        </w:rPr>
      </w:pPr>
      <w:r>
        <w:rPr/>
        <w:drawing>
          <wp:inline distT="0" distB="0" distL="0" distR="0">
            <wp:extent cx="2811145" cy="4404360"/>
            <wp:effectExtent l="0" t="0" r="0" b="0"/>
            <wp:docPr id="4"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 descr=""/>
                    <pic:cNvPicPr>
                      <a:picLocks noChangeAspect="1" noChangeArrowheads="1"/>
                    </pic:cNvPicPr>
                  </pic:nvPicPr>
                  <pic:blipFill>
                    <a:blip r:embed="rId9"/>
                    <a:stretch>
                      <a:fillRect/>
                    </a:stretch>
                  </pic:blipFill>
                  <pic:spPr bwMode="auto">
                    <a:xfrm>
                      <a:off x="0" y="0"/>
                      <a:ext cx="2811145" cy="4404360"/>
                    </a:xfrm>
                    <a:prstGeom prst="rect">
                      <a:avLst/>
                    </a:prstGeom>
                  </pic:spPr>
                </pic:pic>
              </a:graphicData>
            </a:graphic>
          </wp:inline>
        </w:drawing>
      </w:r>
      <w:r>
        <w:br w:type="page"/>
      </w:r>
    </w:p>
    <w:p>
      <w:pPr>
        <w:pStyle w:val="Berschrift2"/>
        <w:rPr/>
      </w:pPr>
      <w:bookmarkStart w:id="10" w:name="__RefHeading___Toc2420_3959065553"/>
      <w:bookmarkStart w:id="11" w:name="_Toc216036902"/>
      <w:bookmarkEnd w:id="10"/>
      <w:r>
        <w:rPr/>
        <w:t>Charaktererstellung</w:t>
      </w:r>
      <w:bookmarkEnd w:id="11"/>
    </w:p>
    <w:p>
      <w:pPr>
        <w:pStyle w:val="Normal"/>
        <w:jc w:val="center"/>
        <w:rPr>
          <w:b/>
          <w:bCs/>
          <w:sz w:val="20"/>
          <w:szCs w:val="20"/>
        </w:rPr>
      </w:pPr>
      <w:bookmarkStart w:id="12" w:name="__RefHeading___Toc1485_935751111"/>
      <w:bookmarkEnd w:id="12"/>
      <w:r>
        <w:rPr>
          <w:b/>
          <w:bCs/>
          <w:sz w:val="20"/>
          <w:szCs w:val="20"/>
        </w:rPr>
        <w:t>Wer bist du?</w:t>
      </w:r>
    </w:p>
    <w:p>
      <w:pPr>
        <w:pStyle w:val="Normal"/>
        <w:rPr>
          <w:spacing w:val="4"/>
          <w:sz w:val="18"/>
          <w:szCs w:val="18"/>
        </w:rPr>
      </w:pPr>
      <w:r>
        <w:rPr>
          <w:spacing w:val="4"/>
          <w:sz w:val="18"/>
          <w:szCs w:val="18"/>
        </w:rPr>
        <w:t>Bevor dein Abenteuer beginnt, erschaffst du deinen eigenen Marser-Kadetten. Du brauchst dazu nur einen Stift, den Charakterbogen und einen sechsseitigen Würfel.</w:t>
      </w:r>
      <w:bookmarkStart w:id="13"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3"/>
    </w:p>
    <w:p>
      <w:pPr>
        <w:pStyle w:val="Normal"/>
        <w:rPr>
          <w:spacing w:val="4"/>
          <w:sz w:val="18"/>
          <w:szCs w:val="18"/>
        </w:rPr>
      </w:pPr>
      <w:r>
        <w:rPr>
          <w:spacing w:val="4"/>
          <w:sz w:val="18"/>
          <w:szCs w:val="18"/>
        </w:rPr>
        <w:t xml:space="preserve">Jeder Marser hat einen Rufnamen (Vor- und Nachname) – und zusätzlich ein Handzeichen. </w:t>
      </w:r>
      <w:r>
        <w:rPr>
          <w:spacing w:val="4"/>
          <w:sz w:val="18"/>
          <w:szCs w:val="18"/>
        </w:rPr>
        <w:t xml:space="preserve">Denn draußen </w:t>
      </w:r>
      <w:r>
        <w:rPr>
          <w:spacing w:val="4"/>
          <w:sz w:val="18"/>
          <w:szCs w:val="18"/>
        </w:rPr>
        <w:t xml:space="preserve">im Anzug </w:t>
      </w:r>
      <w:r>
        <w:rPr>
          <w:spacing w:val="4"/>
          <w:sz w:val="18"/>
          <w:szCs w:val="18"/>
        </w:rPr>
        <w:t xml:space="preserve">kann man </w:t>
      </w:r>
      <w:r>
        <w:rPr>
          <w:spacing w:val="4"/>
          <w:sz w:val="18"/>
          <w:szCs w:val="18"/>
        </w:rPr>
        <w:t xml:space="preserve">kaum reden. Es </w:t>
      </w:r>
      <w:r>
        <w:rPr>
          <w:spacing w:val="4"/>
          <w:sz w:val="18"/>
          <w:szCs w:val="18"/>
        </w:rPr>
        <w:t xml:space="preserve">ist also </w:t>
      </w:r>
      <w:r>
        <w:rPr>
          <w:spacing w:val="4"/>
          <w:sz w:val="18"/>
          <w:szCs w:val="18"/>
        </w:rPr>
        <w:t>ein Gebärdenname, also ein Handzeichen, wie es gehörlose Menschen benutzen: eine kurze, eindeutige Bewegung mit der Hand.</w:t>
      </w:r>
    </w:p>
    <w:p>
      <w:pPr>
        <w:pStyle w:val="Normal"/>
        <w:rPr>
          <w:spacing w:val="4"/>
          <w:sz w:val="18"/>
          <w:szCs w:val="18"/>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w:t>
      </w:r>
      <w:r>
        <w:rPr>
          <w:spacing w:val="4"/>
          <w:sz w:val="18"/>
          <w:szCs w:val="18"/>
        </w:rPr>
        <w:t>der</w:t>
      </w:r>
      <w:r>
        <w:rPr>
          <w:spacing w:val="4"/>
          <w:sz w:val="18"/>
          <w:szCs w:val="18"/>
        </w:rPr>
        <w:t xml:space="preserve"> zu deiner Figur passt. Zum Beispiel „schwarz“, weil </w:t>
      </w:r>
      <w:r>
        <w:rPr>
          <w:spacing w:val="4"/>
          <w:sz w:val="18"/>
          <w:szCs w:val="18"/>
        </w:rPr>
        <w:t xml:space="preserve">dein </w:t>
      </w:r>
      <w:r>
        <w:rPr>
          <w:spacing w:val="4"/>
          <w:sz w:val="18"/>
          <w:szCs w:val="18"/>
        </w:rPr>
        <w:t xml:space="preserve">Fell diese Farbe hat. Oder „schnell“, weil du eben besonders schnell läufst. </w:t>
      </w:r>
      <w:r>
        <w:rPr>
          <w:b w:val="false"/>
          <w:bCs w:val="false"/>
          <w:sz w:val="18"/>
          <w:szCs w:val="18"/>
        </w:rPr>
        <w:t xml:space="preserve">Hier findest du </w:t>
      </w:r>
      <w:r>
        <w:rPr>
          <w:b/>
          <w:bCs/>
          <w:sz w:val="18"/>
          <w:szCs w:val="18"/>
        </w:rPr>
        <w:t>gute Beispiele:</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8"/>
        <w:gridCol w:w="1937"/>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0">
              <w:r>
                <w:rPr>
                  <w:rStyle w:val="Internetverknpfung"/>
                  <w:b/>
                  <w:bCs/>
                  <w:sz w:val="18"/>
                  <w:szCs w:val="18"/>
                </w:rPr>
                <w:t>spreadsign.com</w:t>
              </w:r>
            </w:hyperlink>
          </w:p>
        </w:tc>
        <w:tc>
          <w:tcPr>
            <w:tcW w:w="238" w:type="dxa"/>
            <w:tcBorders/>
          </w:tcPr>
          <w:p>
            <w:pPr>
              <w:pStyle w:val="Normal"/>
              <w:widowControl w:val="false"/>
              <w:spacing w:before="0" w:after="160"/>
              <w:jc w:val="center"/>
              <w:rPr>
                <w:sz w:val="18"/>
                <w:szCs w:val="18"/>
              </w:rPr>
            </w:pPr>
            <w:r>
              <w:rPr>
                <w:sz w:val="18"/>
                <w:szCs w:val="18"/>
              </w:rPr>
            </w:r>
          </w:p>
        </w:tc>
        <w:tc>
          <w:tcPr>
            <w:tcW w:w="1937" w:type="dxa"/>
            <w:tcBorders/>
            <w:vAlign w:val="center"/>
          </w:tcPr>
          <w:p>
            <w:pPr>
              <w:pStyle w:val="Normal"/>
              <w:widowControl w:val="false"/>
              <w:spacing w:before="0" w:after="160"/>
              <w:jc w:val="center"/>
              <w:rPr>
                <w:sz w:val="18"/>
                <w:szCs w:val="18"/>
              </w:rPr>
            </w:pPr>
            <w:hyperlink r:id="rId11">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drawing>
                <wp:inline distT="0" distB="0" distL="0" distR="0">
                  <wp:extent cx="847725" cy="1271270"/>
                  <wp:effectExtent l="0" t="0" r="0" b="0"/>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847725" cy="1271270"/>
                          </a:xfrm>
                          <a:prstGeom prst="rect">
                            <a:avLst/>
                          </a:prstGeom>
                        </pic:spPr>
                      </pic:pic>
                    </a:graphicData>
                  </a:graphic>
                </wp:inline>
              </w:drawing>
            </w:r>
          </w:p>
        </w:tc>
      </w:tr>
      <w:tr>
        <w:trPr>
          <w:trHeight w:val="1522" w:hRule="atLeast"/>
        </w:trPr>
        <w:tc>
          <w:tcPr>
            <w:tcW w:w="1838" w:type="dxa"/>
            <w:tcBorders/>
          </w:tcPr>
          <w:p>
            <w:pPr>
              <w:pStyle w:val="Normal"/>
              <w:widowControl w:val="false"/>
              <w:spacing w:before="0" w:after="160"/>
              <w:jc w:val="center"/>
              <w:rPr/>
            </w:pPr>
            <w:r>
              <w:rPr/>
              <w:drawing>
                <wp:inline distT="0" distB="0" distL="0" distR="0">
                  <wp:extent cx="899795" cy="899795"/>
                  <wp:effectExtent l="0" t="0" r="0" b="0"/>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3"/>
                          <a:stretch>
                            <a:fillRect/>
                          </a:stretch>
                        </pic:blipFill>
                        <pic:spPr bwMode="auto">
                          <a:xfrm flipH="1">
                            <a:off x="0" y="0"/>
                            <a:ext cx="899795" cy="899795"/>
                          </a:xfrm>
                          <a:prstGeom prst="rect">
                            <a:avLst/>
                          </a:prstGeom>
                        </pic:spPr>
                      </pic:pic>
                    </a:graphicData>
                  </a:graphic>
                </wp:inline>
              </w:drawing>
            </w:r>
          </w:p>
        </w:tc>
        <w:tc>
          <w:tcPr>
            <w:tcW w:w="238" w:type="dxa"/>
            <w:tcBorders/>
          </w:tcPr>
          <w:p>
            <w:pPr>
              <w:pStyle w:val="Normal"/>
              <w:widowControl w:val="false"/>
              <w:spacing w:before="0" w:after="160"/>
              <w:jc w:val="center"/>
              <w:rPr>
                <w:rFonts w:ascii="Michroma" w:hAnsi="Michroma"/>
              </w:rPr>
            </w:pPr>
            <w:r>
              <w:rPr>
                <w:rFonts w:ascii="Michroma" w:hAnsi="Michroma"/>
              </w:rPr>
            </w:r>
          </w:p>
        </w:tc>
        <w:tc>
          <w:tcPr>
            <w:tcW w:w="1937" w:type="dxa"/>
            <w:tcBorders/>
          </w:tcPr>
          <w:p>
            <w:pPr>
              <w:pStyle w:val="Normal"/>
              <w:widowControl w:val="false"/>
              <w:spacing w:before="0" w:after="160"/>
              <w:jc w:val="center"/>
              <w:rPr/>
            </w:pPr>
            <w:r>
              <w:rPr/>
              <w:drawing>
                <wp:inline distT="0" distB="0" distL="0" distR="0">
                  <wp:extent cx="899795" cy="899795"/>
                  <wp:effectExtent l="0" t="0" r="0" b="0"/>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4"/>
                          <a:stretch>
                            <a:fillRect/>
                          </a:stretch>
                        </pic:blipFill>
                        <pic:spPr bwMode="auto">
                          <a:xfrm>
                            <a:off x="0" y="0"/>
                            <a:ext cx="899795" cy="899795"/>
                          </a:xfrm>
                          <a:prstGeom prst="rect">
                            <a:avLst/>
                          </a:prstGeom>
                        </pic:spPr>
                      </pic:pic>
                    </a:graphicData>
                  </a:graphic>
                </wp:inline>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8" w:type="dxa"/>
            <w:tcBorders/>
          </w:tcPr>
          <w:p>
            <w:pPr>
              <w:pStyle w:val="Normal"/>
              <w:widowControl w:val="false"/>
              <w:spacing w:before="0" w:after="160"/>
              <w:jc w:val="center"/>
              <w:rPr>
                <w:sz w:val="18"/>
                <w:szCs w:val="18"/>
              </w:rPr>
            </w:pPr>
            <w:r>
              <w:rPr>
                <w:sz w:val="18"/>
                <w:szCs w:val="18"/>
              </w:rPr>
            </w:r>
          </w:p>
        </w:tc>
        <w:tc>
          <w:tcPr>
            <w:tcW w:w="1937"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Du kannst eine Gebärde direkt übernehmen oder diese leicht anpassen, damit es genau zu deinem Marser passt. Alle in deiner Spielrunde sollen dein Handzeichen kennen.</w:t>
      </w:r>
    </w:p>
    <w:p>
      <w:pPr>
        <w:pStyle w:val="Normal"/>
        <w:rPr>
          <w:spacing w:val="4"/>
          <w:sz w:val="18"/>
          <w:szCs w:val="18"/>
        </w:rPr>
      </w:pPr>
      <w:r>
        <w:rPr>
          <w:spacing w:val="4"/>
          <w:sz w:val="18"/>
          <w:szCs w:val="18"/>
        </w:rPr>
        <w:t xml:space="preserve">Die Anzüge von Kindern haben kein Funkgerät. </w:t>
      </w:r>
      <w:r>
        <w:rPr>
          <w:spacing w:val="4"/>
          <w:sz w:val="18"/>
          <w:szCs w:val="18"/>
        </w:rPr>
        <w:t>Wir</w:t>
      </w:r>
      <w:r>
        <w:rPr>
          <w:spacing w:val="4"/>
          <w:sz w:val="18"/>
          <w:szCs w:val="18"/>
        </w:rPr>
        <w:t xml:space="preserve"> unterhalten </w:t>
      </w:r>
      <w:r>
        <w:rPr>
          <w:spacing w:val="4"/>
          <w:sz w:val="18"/>
          <w:szCs w:val="18"/>
        </w:rPr>
        <w:t>uns</w:t>
      </w:r>
      <w:r>
        <w:rPr>
          <w:spacing w:val="4"/>
          <w:sz w:val="18"/>
          <w:szCs w:val="18"/>
        </w:rPr>
        <w:t xml:space="preserve"> draußen immer in der Gebärdensprache. (Wenn ihr DGS könnt =&gt; super!) Für Hörende ist einfach wichtig: </w:t>
      </w:r>
      <w:r>
        <w:rPr>
          <w:spacing w:val="4"/>
          <w:sz w:val="18"/>
          <w:szCs w:val="18"/>
        </w:rPr>
        <w:t>M</w:t>
      </w:r>
      <w:r>
        <w:rPr>
          <w:spacing w:val="4"/>
          <w:sz w:val="18"/>
          <w:szCs w:val="18"/>
        </w:rPr>
        <w:t xml:space="preserve">an </w:t>
      </w:r>
      <w:r>
        <w:rPr>
          <w:spacing w:val="4"/>
          <w:sz w:val="18"/>
          <w:szCs w:val="18"/>
        </w:rPr>
        <w:t xml:space="preserve">kann </w:t>
      </w:r>
      <w:r>
        <w:rPr>
          <w:spacing w:val="4"/>
          <w:sz w:val="18"/>
          <w:szCs w:val="18"/>
        </w:rPr>
        <w:t xml:space="preserve">jemandem nicht hinterherrufen. Man kann nur auf Sichtweite kommunizieren :-) </w:t>
      </w:r>
    </w:p>
    <w:p>
      <w:pPr>
        <w:pStyle w:val="Normal"/>
        <w:rPr>
          <w:spacing w:val="4"/>
          <w:sz w:val="18"/>
          <w:szCs w:val="18"/>
        </w:rPr>
      </w:pPr>
      <w:r>
        <w:rPr>
          <w:spacing w:val="4"/>
          <w:sz w:val="18"/>
          <w:szCs w:val="18"/>
        </w:rPr>
        <w:t xml:space="preserve">Das abgebildete Winken nimmt man für „Hallo“ … und auch für </w:t>
      </w:r>
      <w:r>
        <w:rPr>
          <w:spacing w:val="4"/>
          <w:sz w:val="18"/>
          <w:szCs w:val="18"/>
        </w:rPr>
        <w:t>„</w:t>
      </w:r>
      <w:r>
        <w:rPr>
          <w:spacing w:val="4"/>
          <w:sz w:val="18"/>
          <w:szCs w:val="18"/>
        </w:rPr>
        <w:t>Tschüss“, je nach Kontext. Beachte, dass die Lippen mitbewegt werden!</w:t>
      </w:r>
      <w:r>
        <w:br w:type="page"/>
      </w:r>
    </w:p>
    <w:p>
      <w:pPr>
        <w:pStyle w:val="Normal"/>
        <w:jc w:val="center"/>
        <w:rPr>
          <w:b/>
          <w:bCs/>
          <w:sz w:val="20"/>
          <w:szCs w:val="20"/>
        </w:rPr>
      </w:pPr>
      <w:bookmarkStart w:id="14" w:name="__RefHeading___Toc4717_935751111"/>
      <w:bookmarkEnd w:id="14"/>
      <w:r>
        <w:rPr>
          <w:b/>
          <w:bCs/>
          <w:sz w:val="20"/>
          <w:szCs w:val="20"/>
        </w:rPr>
        <w:t>2. Fellfarbe</w:t>
      </w:r>
    </w:p>
    <w:p>
      <w:pPr>
        <w:pStyle w:val="Normal"/>
        <w:rPr>
          <w:sz w:val="18"/>
          <w:szCs w:val="18"/>
        </w:rPr>
      </w:pPr>
      <w:r>
        <w:rPr>
          <w:sz w:val="18"/>
          <w:szCs w:val="18"/>
        </w:rPr>
        <w:t>Trage im Bogen die Fellfarbe und Fellmusterung (Streifen, Flecken) ein.</w:t>
      </w:r>
      <w:bookmarkStart w:id="15" w:name="__RefHeading___Toc4719_935751111"/>
    </w:p>
    <w:p>
      <w:pPr>
        <w:pStyle w:val="Normal"/>
        <w:rPr>
          <w:sz w:val="18"/>
          <w:szCs w:val="18"/>
        </w:rPr>
      </w:pPr>
      <w:r>
        <w:rPr>
          <w:sz w:val="18"/>
          <w:szCs w:val="18"/>
        </w:rPr>
      </w:r>
    </w:p>
    <w:p>
      <w:pPr>
        <w:pStyle w:val="Normal"/>
        <w:jc w:val="center"/>
        <w:rPr>
          <w:b/>
          <w:bCs/>
          <w:sz w:val="20"/>
          <w:szCs w:val="20"/>
        </w:rPr>
      </w:pPr>
      <w:r>
        <w:rPr>
          <w:b/>
          <w:bCs/>
          <w:sz w:val="20"/>
          <w:szCs w:val="20"/>
        </w:rPr>
        <w:t>3. Alter</w:t>
      </w:r>
      <w:bookmarkEnd w:id="15"/>
    </w:p>
    <w:p>
      <w:pPr>
        <w:pStyle w:val="Normal"/>
        <w:rPr>
          <w:sz w:val="18"/>
          <w:szCs w:val="18"/>
        </w:rPr>
      </w:pPr>
      <w:r>
        <w:rPr>
          <w:spacing w:val="4"/>
          <w:sz w:val="18"/>
          <w:szCs w:val="18"/>
        </w:rPr>
        <w:t xml:space="preserve">Du würfelst dein Alter aus: </w:t>
      </w:r>
      <w:r>
        <w:rPr>
          <w:b/>
          <w:bCs/>
          <w:spacing w:val="4"/>
          <w:sz w:val="18"/>
          <w:szCs w:val="18"/>
        </w:rPr>
        <w:t>→ 1W6 + 6</w:t>
      </w:r>
    </w:p>
    <w:p>
      <w:pPr>
        <w:pStyle w:val="Normal"/>
        <w:rPr>
          <w:spacing w:val="4"/>
          <w:sz w:val="18"/>
          <w:szCs w:val="18"/>
        </w:rPr>
      </w:pPr>
      <w:r>
        <w:rPr>
          <w:spacing w:val="4"/>
          <w:sz w:val="18"/>
          <w:szCs w:val="18"/>
        </w:rPr>
        <w:t>Damit bist du am Anfang zwischen 7 und 12 Jahre alt.</w:t>
        <w:br/>
        <w:t>So alt sind die meisten jungen Kadetten.</w:t>
      </w:r>
      <w:bookmarkStart w:id="16"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r>
        <w:rPr>
          <w:b/>
          <w:bCs/>
          <w:sz w:val="20"/>
          <w:szCs w:val="20"/>
        </w:rPr>
        <w:t>4. Grundwerte</w:t>
      </w:r>
      <w:bookmarkEnd w:id="16"/>
    </w:p>
    <w:p>
      <w:pPr>
        <w:pStyle w:val="Normal"/>
        <w:rPr>
          <w:sz w:val="18"/>
          <w:szCs w:val="18"/>
        </w:rPr>
      </w:pP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ab/>
        <w:t>um Rätsel zu lösen oder etwas zu verstehen</w:t>
      </w:r>
    </w:p>
    <w:p>
      <w:pPr>
        <w:pStyle w:val="Normal"/>
        <w:rPr>
          <w:sz w:val="18"/>
          <w:szCs w:val="18"/>
        </w:rPr>
      </w:pPr>
      <w:r>
        <w:rPr>
          <w:b/>
          <w:bCs/>
          <w:sz w:val="18"/>
          <w:szCs w:val="18"/>
        </w:rPr>
        <w:t>IN</w:t>
      </w:r>
      <w:r>
        <w:rPr>
          <w:sz w:val="18"/>
          <w:szCs w:val="18"/>
        </w:rPr>
        <w:t xml:space="preserve"> – Intuition </w:t>
        <w:tab/>
        <w:tab/>
        <w:t>um etwas zu erahnen oder jmd. einzuschätzen</w:t>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w:t>
      </w:r>
      <w:r>
        <w:rPr>
          <w:sz w:val="18"/>
          <w:szCs w:val="18"/>
        </w:rPr>
        <w:t>ch</w:t>
      </w:r>
      <w:r>
        <w:rPr>
          <w:sz w:val="18"/>
          <w:szCs w:val="18"/>
        </w:rPr>
        <w:t>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rFonts w:ascii="Inter" w:hAnsi="Inter"/>
          <w:b/>
          <w:bCs/>
          <w:i/>
          <w:iCs/>
          <w:sz w:val="18"/>
          <w:szCs w:val="18"/>
        </w:rPr>
        <w:t>Beispiel:</w:t>
      </w:r>
      <w:r>
        <w:rPr>
          <w:rFonts w:ascii="Inter" w:hAnsi="Inter"/>
          <w:sz w:val="18"/>
          <w:szCs w:val="18"/>
        </w:rPr>
        <w:br/>
        <w:t xml:space="preserve">Rila verteilt ihre Punkte so: </w:t>
      </w:r>
      <w:r>
        <w:rPr>
          <w:rStyle w:val="Quelltext"/>
          <w:rFonts w:ascii="Inter" w:hAnsi="Inter"/>
          <w:sz w:val="18"/>
          <w:szCs w:val="18"/>
        </w:rPr>
        <w:t>MU 3, KL 5, IN 2, CH 2, KK 1, GE 2. Sie ist also sehr klug und nicht besonders stark.</w:t>
      </w:r>
    </w:p>
    <w:p>
      <w:pPr>
        <w:pStyle w:val="Normal"/>
        <w:rPr>
          <w:rFonts w:ascii="Inter" w:hAnsi="Inter"/>
          <w:sz w:val="18"/>
          <w:szCs w:val="18"/>
        </w:rPr>
      </w:pPr>
      <w:r>
        <w:rPr>
          <w:rFonts w:ascii="Inter" w:hAnsi="Inter"/>
          <w:sz w:val="18"/>
          <w:szCs w:val="18"/>
        </w:rPr>
      </w:r>
    </w:p>
    <w:p>
      <w:pPr>
        <w:pStyle w:val="Normal"/>
        <w:jc w:val="center"/>
        <w:rPr>
          <w:b/>
          <w:bCs/>
          <w:sz w:val="20"/>
          <w:szCs w:val="20"/>
        </w:rPr>
      </w:pPr>
      <w:bookmarkStart w:id="17" w:name="__RefHeading___Toc4723_935751111"/>
      <w:bookmarkEnd w:id="17"/>
      <w:r>
        <w:rPr>
          <w:b/>
          <w:bCs/>
          <w:sz w:val="20"/>
          <w:szCs w:val="20"/>
        </w:rPr>
        <w:t>5. Lebenspunkte</w:t>
      </w:r>
    </w:p>
    <w:p>
      <w:pPr>
        <w:pStyle w:val="Normal"/>
        <w:rPr>
          <w:sz w:val="18"/>
          <w:szCs w:val="18"/>
        </w:rPr>
      </w:pPr>
      <w:r>
        <w:rPr>
          <w:sz w:val="18"/>
          <w:szCs w:val="18"/>
        </w:rPr>
        <w:t xml:space="preserve">Deine Lebenspunkte würfelst du einmal aus: </w:t>
      </w:r>
      <w:r>
        <w:rPr>
          <w:b/>
          <w:bCs/>
          <w:sz w:val="18"/>
          <w:szCs w:val="18"/>
        </w:rPr>
        <w:t>→ 2W6 + 5</w:t>
      </w:r>
    </w:p>
    <w:p>
      <w:pPr>
        <w:pStyle w:val="Normal"/>
        <w:suppressAutoHyphens w:val="true"/>
        <w:spacing w:lineRule="auto" w:line="240" w:before="0" w:after="0"/>
        <w:rPr>
          <w:sz w:val="18"/>
          <w:szCs w:val="18"/>
        </w:rPr>
      </w:pPr>
      <w:r>
        <w:rPr>
          <w:sz w:val="18"/>
          <w:szCs w:val="18"/>
        </w:rPr>
        <w:t>Das ergibt einen Wert zwischen 7 und 17. Wenn du dich verletzt, dass verlierst du Lebenspunkte. Du erholst allmählich dich über Nacht. Pro geschlafene Nacht bekommst du ½ W6 aufgerundet Lebenspunkte zurück.</w:t>
      </w:r>
      <w:r>
        <w:br w:type="page"/>
      </w:r>
    </w:p>
    <w:p>
      <w:pPr>
        <w:pStyle w:val="Normal"/>
        <w:jc w:val="center"/>
        <w:rPr>
          <w:b/>
          <w:bCs/>
          <w:sz w:val="20"/>
          <w:szCs w:val="20"/>
        </w:rPr>
      </w:pPr>
      <w:bookmarkStart w:id="18" w:name="__RefHeading___Toc4725_935751111"/>
      <w:bookmarkEnd w:id="18"/>
      <w:r>
        <w:rPr>
          <w:b/>
          <w:bCs/>
          <w:sz w:val="20"/>
          <w:szCs w:val="20"/>
        </w:rPr>
        <w:t>6. Fähigkeiten &amp; Einschränkungen</w:t>
      </w:r>
    </w:p>
    <w:p>
      <w:pPr>
        <w:pStyle w:val="Normal"/>
        <w:rPr>
          <w:sz w:val="18"/>
          <w:szCs w:val="18"/>
        </w:rPr>
      </w:pPr>
      <w:r>
        <w:rPr>
          <w:sz w:val="18"/>
          <w:szCs w:val="18"/>
        </w:rPr>
        <w:t>Dein Charakter hat – wie wir auch – bestimmte Fähigkeiten.</w:t>
      </w:r>
      <w:r>
        <w:rPr>
          <w:color w:val="000000"/>
          <w:sz w:val="18"/>
          <w:szCs w:val="18"/>
        </w:rPr>
        <w:t xml:space="preserve"> Du kannst zwischen drei und fünf</w:t>
      </w:r>
      <w:r>
        <w:rPr>
          <w:b/>
          <w:bCs/>
          <w:color w:val="00B050"/>
          <w:sz w:val="18"/>
          <w:szCs w:val="18"/>
        </w:rPr>
        <w:t xml:space="preserve"> </w:t>
      </w:r>
      <w:r>
        <w:rPr>
          <w:sz w:val="18"/>
          <w:szCs w:val="18"/>
        </w:rPr>
        <w:t>Fähigkeiten für deinen Charakter selbst wählen. Du könntest Fahrzeugsteuerung, Sicheres Auftreten und Staubschatten haben. Du kennst dich also mit Maschinen aus, andere mögen dich auf den ersten Blick, und du kannst dich gut verstecken.</w:t>
      </w:r>
    </w:p>
    <w:p>
      <w:pPr>
        <w:pStyle w:val="Normal"/>
        <w:rPr>
          <w:sz w:val="18"/>
          <w:szCs w:val="18"/>
        </w:rPr>
      </w:pPr>
      <w:r>
        <w:rPr>
          <w:b/>
          <w:bCs/>
          <w:sz w:val="18"/>
          <w:szCs w:val="18"/>
        </w:rPr>
        <w:t>Beispiel:</w:t>
      </w:r>
      <w:r>
        <w:rPr>
          <w:sz w:val="18"/>
          <w:szCs w:val="18"/>
        </w:rPr>
        <w:t xml:space="preserve"> Dein Charakter hat Fahrzeugsteuerung (3), Sicheres Auftreten (2) und Staubschatten (2) </w:t>
      </w:r>
      <w:r>
        <w:rPr>
          <w:b/>
          <w:bCs/>
          <w:sz w:val="18"/>
          <w:szCs w:val="18"/>
        </w:rPr>
        <w:t>→</w:t>
      </w:r>
      <w:r>
        <w:rPr>
          <w:sz w:val="18"/>
          <w:szCs w:val="18"/>
        </w:rPr>
        <w:t xml:space="preserve"> also insgesamt gute Eigenschaften mit einer Wertigkeit von 3+2+2 = 7</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Malen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bl>
    <w:p>
      <w:pPr>
        <w:pStyle w:val="Textbody"/>
        <w:suppressAutoHyphens w:val="false"/>
        <w:jc w:val="both"/>
        <w:rPr/>
      </w:pPr>
      <w:r>
        <w:rPr/>
      </w:r>
    </w:p>
    <w:p>
      <w:pPr>
        <w:pStyle w:val="Normal"/>
        <w:rPr>
          <w:sz w:val="18"/>
          <w:szCs w:val="18"/>
        </w:rPr>
      </w:pP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pPr>
      <w:r>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72"/>
      </w:tblGrid>
      <w:tr>
        <w:trPr>
          <w:tblHeader w:val="true"/>
        </w:trPr>
        <w:tc>
          <w:tcPr>
            <w:tcW w:w="6556"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Technikfeindlich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Maschinen schlecht, oft Fehlbedienungen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Traumatisiert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wird bei bestimmten Reizen (z. B. Explosionen, Dunkelheit) handlungsunfähig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Schwerfällig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langsam in Bewegungen, schwer auszuweichen oder zu fliehen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Anfallsleiden (z. B. Epilepsie)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in Stress oder unter Flackern besteht Gefahr eines Anfalls</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Koordinationsstörung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Bewegungen sind oft ungeschickt oder verzögert, Stolpern oder Missgeschicke häufig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Muskeln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kann keine schweren Lasten tragen oder lange laufen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Tremor (Zittern)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Hände zittern bei Aufregung oder Kälte, schwer bei Präzisionsarbeiten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Angst vor Dunkelheit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in dunklen Gängen oder Nächten schnell panisch</w:t>
            </w:r>
          </w:p>
        </w:tc>
      </w:tr>
    </w:tbl>
    <w:p>
      <w:pPr>
        <w:pStyle w:val="Normal"/>
        <w:rPr>
          <w:b/>
          <w:bCs/>
          <w:sz w:val="18"/>
          <w:szCs w:val="18"/>
        </w:rPr>
      </w:pPr>
      <w:r>
        <w:rPr>
          <w:b/>
          <w:bCs/>
          <w:sz w:val="18"/>
          <w:szCs w:val="18"/>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72"/>
      </w:tblGrid>
      <w:tr>
        <w:trPr>
          <w:tblHeader w:val="true"/>
        </w:trPr>
        <w:tc>
          <w:tcPr>
            <w:tcW w:w="6556"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Grö</w:t>
            </w:r>
            <w:r>
              <w:rPr>
                <w:b/>
                <w:bCs/>
                <w:sz w:val="18"/>
                <w:szCs w:val="18"/>
              </w:rPr>
              <w:t>ß</w:t>
            </w:r>
            <w:r>
              <w:rPr>
                <w:b/>
                <w:bCs/>
                <w:sz w:val="18"/>
                <w:szCs w:val="18"/>
              </w:rPr>
              <w:t>ere Einschränkung (3 Punkte)</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Künstliches Bein</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 Beweglichkeit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 Schmerzen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Belastung nur mit Medikamenten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Starke Klaustrophobie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Panik in engen Räumen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Wutanfälle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Verlust der Kontrolle, gefährdet Team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Maschinenhass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Verweigert Kontakt mit Robotern/KI</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w:t>
            </w:r>
            <w:r>
              <w:rPr>
                <w:sz w:val="18"/>
                <w:szCs w:val="18"/>
              </w:rPr>
              <w:t>ntwicklungsverzögert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 xml:space="preserve">Massive PTSD / </w:t>
            </w:r>
            <w:r>
              <w:rPr>
                <w:sz w:val="18"/>
                <w:szCs w:val="18"/>
              </w:rPr>
              <w:t>PTBS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Blind, lichtempfindlich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Muss sich oft zurückziehen</w:t>
            </w:r>
          </w:p>
        </w:tc>
      </w:tr>
    </w:tbl>
    <w:p>
      <w:pPr>
        <w:pStyle w:val="Normal"/>
        <w:jc w:val="center"/>
        <w:rPr>
          <w:b/>
          <w:bCs/>
          <w:sz w:val="20"/>
          <w:szCs w:val="20"/>
        </w:rPr>
      </w:pPr>
      <w:r>
        <w:rPr/>
      </w:r>
      <w:r>
        <w:br w:type="page"/>
      </w:r>
    </w:p>
    <w:p>
      <w:pPr>
        <w:pStyle w:val="Normal"/>
        <w:jc w:val="center"/>
        <w:rPr/>
      </w:pPr>
      <w:bookmarkStart w:id="19" w:name="__RefHeading___Toc9046_935751111"/>
      <w:bookmarkEnd w:id="19"/>
      <w:r>
        <w:rPr>
          <w:b/>
          <w:bCs/>
          <w:sz w:val="20"/>
          <w:szCs w:val="20"/>
        </w:rPr>
        <w:t>7. Geheimnis &amp; kleine Queste</w:t>
      </w:r>
    </w:p>
    <w:p>
      <w:pPr>
        <w:pStyle w:val="Normal"/>
        <w:rPr>
          <w:sz w:val="18"/>
          <w:szCs w:val="18"/>
        </w:rPr>
      </w:pPr>
      <w:r>
        <w:rPr>
          <w:sz w:val="18"/>
          <w:szCs w:val="18"/>
        </w:rPr>
        <w:t>Jede Staubpfote trägt etwas mit sich herum.</w:t>
      </w:r>
    </w:p>
    <w:p>
      <w:pPr>
        <w:pStyle w:val="Normal"/>
        <w:rPr>
          <w:sz w:val="18"/>
          <w:szCs w:val="18"/>
        </w:rPr>
      </w:pPr>
      <w:r>
        <w:rPr>
          <w:sz w:val="18"/>
          <w:szCs w:val="18"/>
        </w:rPr>
        <w:t xml:space="preserve">Du als Spieler würfelst mit </w:t>
      </w:r>
      <w:r>
        <w:rPr>
          <w:b/>
          <w:bCs/>
          <w:sz w:val="18"/>
          <w:szCs w:val="18"/>
        </w:rPr>
        <w:t>2W6</w:t>
      </w:r>
      <w:r>
        <w:rPr>
          <w:sz w:val="18"/>
          <w:szCs w:val="18"/>
        </w:rPr>
        <w:t xml:space="preserve"> dein kleines Geheimnis aus.</w:t>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621"/>
        <w:gridCol w:w="5841"/>
      </w:tblGrid>
      <w:tr>
        <w:trPr/>
        <w:tc>
          <w:tcPr>
            <w:tcW w:w="621" w:type="dxa"/>
            <w:tcBorders>
              <w:top w:val="single" w:sz="4" w:space="0" w:color="000000"/>
              <w:bottom w:val="single" w:sz="4" w:space="0" w:color="000000"/>
            </w:tcBorders>
          </w:tcPr>
          <w:p>
            <w:pPr>
              <w:pStyle w:val="Tabelleninhalt"/>
              <w:widowControl w:val="false"/>
              <w:rPr>
                <w:rFonts w:ascii="Inter" w:hAnsi="Inter"/>
                <w:sz w:val="18"/>
                <w:szCs w:val="18"/>
              </w:rPr>
            </w:pPr>
            <w:r>
              <w:rPr>
                <w:rFonts w:ascii="Inter" w:hAnsi="Inter"/>
                <w:sz w:val="18"/>
                <w:szCs w:val="18"/>
              </w:rPr>
              <w:t>2</w:t>
            </w:r>
          </w:p>
        </w:tc>
        <w:tc>
          <w:tcPr>
            <w:tcW w:w="5841" w:type="dxa"/>
            <w:tcBorders>
              <w:top w:val="single" w:sz="4" w:space="0" w:color="000000"/>
              <w:bottom w:val="single" w:sz="4" w:space="0" w:color="000000"/>
            </w:tcBorders>
          </w:tcPr>
          <w:p>
            <w:pPr>
              <w:pStyle w:val="Tabelleninhalt"/>
              <w:widowControl w:val="false"/>
              <w:rPr>
                <w:rFonts w:ascii="Inter" w:hAnsi="Inter"/>
                <w:sz w:val="18"/>
                <w:szCs w:val="18"/>
              </w:rPr>
            </w:pPr>
            <w:r>
              <w:rPr>
                <w:rFonts w:ascii="Inter" w:hAnsi="Inter"/>
                <w:sz w:val="18"/>
                <w:szCs w:val="18"/>
              </w:rPr>
              <w:t>Finde ein Ersatzteil für dein defektes Funkgerät.</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3</w:t>
            </w:r>
          </w:p>
        </w:tc>
        <w:tc>
          <w:tcPr>
            <w:tcW w:w="584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Tausche deine übelriechende Plötzenration gegen etwas Essbares.</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4</w:t>
            </w:r>
          </w:p>
        </w:tc>
        <w:tc>
          <w:tcPr>
            <w:tcW w:w="584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Besorge ein leeres Formular MZ-47, um eine verlorene Uniform zu melden.</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5</w:t>
            </w:r>
          </w:p>
        </w:tc>
        <w:tc>
          <w:tcPr>
            <w:tcW w:w="5841" w:type="dxa"/>
            <w:tcBorders>
              <w:bottom w:val="single" w:sz="4" w:space="0" w:color="000000"/>
            </w:tcBorders>
          </w:tcPr>
          <w:p>
            <w:pPr>
              <w:pStyle w:val="Normal"/>
              <w:widowControl w:val="false"/>
              <w:spacing w:before="0" w:after="0"/>
              <w:rPr>
                <w:sz w:val="18"/>
                <w:szCs w:val="18"/>
              </w:rPr>
            </w:pPr>
            <w:r>
              <w:rPr>
                <w:sz w:val="18"/>
                <w:szCs w:val="18"/>
              </w:rPr>
              <w:t>Bring einer verletzten Plötze auf der Weide einen Verband.</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6</w:t>
            </w:r>
          </w:p>
        </w:tc>
        <w:tc>
          <w:tcPr>
            <w:tcW w:w="5841" w:type="dxa"/>
            <w:tcBorders>
              <w:bottom w:val="single" w:sz="4" w:space="0" w:color="000000"/>
            </w:tcBorders>
          </w:tcPr>
          <w:p>
            <w:pPr>
              <w:pStyle w:val="Normal"/>
              <w:widowControl w:val="false"/>
              <w:spacing w:before="0" w:after="0"/>
              <w:rPr>
                <w:sz w:val="18"/>
                <w:szCs w:val="18"/>
              </w:rPr>
            </w:pPr>
            <w:r>
              <w:rPr>
                <w:sz w:val="18"/>
                <w:szCs w:val="18"/>
              </w:rPr>
              <w:t>Repariere die quietschende Tür im Schlaftrakt, bevor der Furiermeister ausrastet.</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7</w:t>
            </w:r>
          </w:p>
        </w:tc>
        <w:tc>
          <w:tcPr>
            <w:tcW w:w="5841" w:type="dxa"/>
            <w:tcBorders>
              <w:bottom w:val="single" w:sz="4" w:space="0" w:color="000000"/>
            </w:tcBorders>
          </w:tcPr>
          <w:p>
            <w:pPr>
              <w:pStyle w:val="Normal"/>
              <w:widowControl w:val="false"/>
              <w:spacing w:before="0" w:after="0"/>
              <w:rPr>
                <w:sz w:val="18"/>
                <w:szCs w:val="18"/>
              </w:rPr>
            </w:pPr>
            <w:r>
              <w:rPr>
                <w:sz w:val="18"/>
                <w:szCs w:val="18"/>
              </w:rPr>
              <w:t>Finde heraus, warum die Empfangsantenne der Kadettenstation rauscht.</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8</w:t>
            </w:r>
          </w:p>
        </w:tc>
        <w:tc>
          <w:tcPr>
            <w:tcW w:w="5841" w:type="dxa"/>
            <w:tcBorders>
              <w:bottom w:val="single" w:sz="4" w:space="0" w:color="000000"/>
            </w:tcBorders>
          </w:tcPr>
          <w:p>
            <w:pPr>
              <w:pStyle w:val="Normal"/>
              <w:widowControl w:val="false"/>
              <w:spacing w:before="0" w:after="0"/>
              <w:rPr>
                <w:sz w:val="18"/>
                <w:szCs w:val="18"/>
              </w:rPr>
            </w:pPr>
            <w:r>
              <w:rPr>
                <w:sz w:val="18"/>
                <w:szCs w:val="18"/>
              </w:rPr>
              <w:t>Besorge für deine Schwester einen Satz warmer Handschuhe.</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9</w:t>
            </w:r>
          </w:p>
        </w:tc>
        <w:tc>
          <w:tcPr>
            <w:tcW w:w="5841" w:type="dxa"/>
            <w:tcBorders>
              <w:bottom w:val="single" w:sz="4" w:space="0" w:color="000000"/>
            </w:tcBorders>
          </w:tcPr>
          <w:p>
            <w:pPr>
              <w:pStyle w:val="Normal"/>
              <w:widowControl w:val="false"/>
              <w:spacing w:before="0" w:after="0"/>
              <w:rPr>
                <w:sz w:val="18"/>
                <w:szCs w:val="18"/>
              </w:rPr>
            </w:pPr>
            <w:r>
              <w:rPr>
                <w:sz w:val="18"/>
                <w:szCs w:val="18"/>
              </w:rPr>
              <w:t>Finde einen Ersatzakku für dein handgebasteltes Mini-KI-Spielzeug.</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10</w:t>
            </w:r>
          </w:p>
        </w:tc>
        <w:tc>
          <w:tcPr>
            <w:tcW w:w="5841" w:type="dxa"/>
            <w:tcBorders>
              <w:bottom w:val="single" w:sz="4" w:space="0" w:color="000000"/>
            </w:tcBorders>
          </w:tcPr>
          <w:p>
            <w:pPr>
              <w:pStyle w:val="Normal"/>
              <w:widowControl w:val="false"/>
              <w:spacing w:before="0" w:after="0"/>
              <w:rPr>
                <w:sz w:val="18"/>
                <w:szCs w:val="18"/>
              </w:rPr>
            </w:pPr>
            <w:r>
              <w:rPr>
                <w:sz w:val="18"/>
                <w:szCs w:val="18"/>
              </w:rPr>
              <w:t>Entsorge heimlich die kaputte Linse vom Feldstecher deiner Einheit.</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11</w:t>
            </w:r>
          </w:p>
        </w:tc>
        <w:tc>
          <w:tcPr>
            <w:tcW w:w="5841" w:type="dxa"/>
            <w:tcBorders>
              <w:bottom w:val="single" w:sz="4" w:space="0" w:color="000000"/>
            </w:tcBorders>
          </w:tcPr>
          <w:p>
            <w:pPr>
              <w:pStyle w:val="Normal"/>
              <w:widowControl w:val="false"/>
              <w:spacing w:before="0" w:after="0"/>
              <w:rPr>
                <w:sz w:val="18"/>
                <w:szCs w:val="18"/>
              </w:rPr>
            </w:pPr>
            <w:r>
              <w:rPr>
                <w:sz w:val="18"/>
                <w:szCs w:val="18"/>
              </w:rPr>
              <w:t>Knack das Rätsel an der geheimen Werkzeugkiste in der Maschinenkammer.</w:t>
            </w:r>
          </w:p>
        </w:tc>
      </w:tr>
      <w:tr>
        <w:trPr/>
        <w:tc>
          <w:tcPr>
            <w:tcW w:w="621" w:type="dxa"/>
            <w:tcBorders>
              <w:bottom w:val="single" w:sz="4" w:space="0" w:color="000000"/>
            </w:tcBorders>
          </w:tcPr>
          <w:p>
            <w:pPr>
              <w:pStyle w:val="Tabelleninhalt"/>
              <w:widowControl w:val="false"/>
              <w:rPr>
                <w:rFonts w:ascii="Inter" w:hAnsi="Inter"/>
                <w:sz w:val="18"/>
                <w:szCs w:val="18"/>
              </w:rPr>
            </w:pPr>
            <w:r>
              <w:rPr>
                <w:rFonts w:ascii="Inter" w:hAnsi="Inter"/>
                <w:sz w:val="18"/>
                <w:szCs w:val="18"/>
              </w:rPr>
              <w:t>12</w:t>
            </w:r>
          </w:p>
        </w:tc>
        <w:tc>
          <w:tcPr>
            <w:tcW w:w="5841" w:type="dxa"/>
            <w:tcBorders>
              <w:bottom w:val="single" w:sz="4" w:space="0" w:color="000000"/>
            </w:tcBorders>
          </w:tcPr>
          <w:p>
            <w:pPr>
              <w:pStyle w:val="Normal"/>
              <w:widowControl w:val="false"/>
              <w:spacing w:before="0" w:after="0"/>
              <w:rPr>
                <w:sz w:val="18"/>
                <w:szCs w:val="18"/>
              </w:rPr>
            </w:pPr>
            <w:r>
              <w:rPr>
                <w:sz w:val="18"/>
                <w:szCs w:val="18"/>
              </w:rPr>
              <w:t xml:space="preserve">Besorge für deine Tante einen Nachtigallerator! </w:t>
            </w:r>
          </w:p>
        </w:tc>
      </w:tr>
    </w:tbl>
    <w:p>
      <w:pPr>
        <w:pStyle w:val="Normal"/>
        <w:rPr>
          <w:sz w:val="18"/>
          <w:szCs w:val="18"/>
        </w:rPr>
      </w:pPr>
      <w:r>
        <w:rPr>
          <w:sz w:val="18"/>
          <w:szCs w:val="18"/>
        </w:rPr>
      </w:r>
    </w:p>
    <w:p>
      <w:pPr>
        <w:pStyle w:val="Normal"/>
        <w:rPr>
          <w:sz w:val="18"/>
          <w:szCs w:val="18"/>
        </w:rPr>
      </w:pPr>
      <w:r>
        <w:rPr>
          <w:rFonts w:ascii="Orbitron" w:hAnsi="Orbitron"/>
          <w:b/>
          <w:bCs/>
          <w:sz w:val="18"/>
          <w:szCs w:val="18"/>
        </w:rPr>
        <w:t>Doch Vorsicht!</w:t>
      </w:r>
      <w:r>
        <w:rPr>
          <w:sz w:val="18"/>
          <w:szCs w:val="18"/>
        </w:rPr>
        <w:t xml:space="preserve"> Es ist dein persönliches Geheimnis und deine eigene kleine Aufgabe.</w:t>
      </w:r>
    </w:p>
    <w:p>
      <w:pPr>
        <w:pStyle w:val="Normal"/>
        <w:rPr>
          <w:sz w:val="18"/>
          <w:szCs w:val="18"/>
        </w:rPr>
      </w:pPr>
      <w:r>
        <w:rPr>
          <w:sz w:val="18"/>
          <w:szCs w:val="18"/>
        </w:rPr>
        <w:t>Überlege gut, wem du davon erzählst.</w:t>
      </w:r>
    </w:p>
    <w:p>
      <w:pPr>
        <w:pStyle w:val="Normal"/>
        <w:rPr>
          <w:sz w:val="18"/>
          <w:szCs w:val="18"/>
        </w:rPr>
      </w:pPr>
      <w:r>
        <w:rPr>
          <w:sz w:val="18"/>
          <w:szCs w:val="18"/>
        </w:rPr>
        <w:t>Wenn es die falsche Person erfährt, könnte das für dich sehr gefährlich werden…</w:t>
      </w:r>
    </w:p>
    <w:p>
      <w:pPr>
        <w:pStyle w:val="Normal"/>
        <w:rPr>
          <w:b/>
          <w:bCs/>
          <w:sz w:val="18"/>
          <w:szCs w:val="18"/>
        </w:rPr>
      </w:pPr>
      <w:r>
        <w:rPr>
          <w:b/>
          <w:bCs/>
          <w:sz w:val="18"/>
          <w:szCs w:val="18"/>
        </w:rPr>
        <w:t>Wenn alles eingetragen ist, hast du deine eigene Staubpfote erschaffen. Jetzt beginnt dein Abenteuer auf dem roten Mars…</w:t>
      </w:r>
    </w:p>
    <w:p>
      <w:pPr>
        <w:pStyle w:val="Berschrift2"/>
        <w:rPr/>
      </w:pPr>
      <w:r>
        <w:rPr/>
      </w:r>
      <w:r>
        <w:br w:type="page"/>
      </w:r>
    </w:p>
    <w:p>
      <w:pPr>
        <w:pStyle w:val="Berschrift2"/>
        <w:rPr/>
      </w:pPr>
      <w:bookmarkStart w:id="20" w:name="__RefHeading___Toc9048_935751111"/>
      <w:bookmarkStart w:id="21" w:name="_Toc216036903"/>
      <w:bookmarkEnd w:id="20"/>
      <w:r>
        <w:rPr/>
        <w:t>Proben</w:t>
      </w:r>
      <w:bookmarkEnd w:id="21"/>
    </w:p>
    <w:p>
      <w:pPr>
        <w:pStyle w:val="Normal"/>
        <w:rPr>
          <w:sz w:val="18"/>
          <w:szCs w:val="18"/>
        </w:rPr>
      </w:pPr>
      <w:r>
        <w:rPr>
          <w:sz w:val="18"/>
          <w:szCs w:val="18"/>
        </w:rPr>
        <w:t xml:space="preserve">Die Welt wäre langweilig, wenn immer alles so geschieht, wie man sich das wünscht. Daher gibt es Proben, um das Spiel interessanter zu gestalten. </w:t>
      </w:r>
    </w:p>
    <w:p>
      <w:pPr>
        <w:pStyle w:val="Normal"/>
        <w:rPr>
          <w:sz w:val="18"/>
          <w:szCs w:val="18"/>
        </w:rPr>
      </w:pPr>
      <w:r>
        <w:rPr>
          <w:sz w:val="18"/>
          <w:szCs w:val="18"/>
        </w:rPr>
        <w:t>Wenn ein Spieler sagt: Mein Charakter wird einen Baum hochklettern. So wird durch eine sogenannte Probe erwürfelt, wie gut das funktioniert. Proben werden auf die Grundeigenschaften gewürfelt.</w:t>
      </w:r>
    </w:p>
    <w:p>
      <w:pPr>
        <w:pStyle w:val="Normal"/>
        <w:rPr>
          <w:sz w:val="18"/>
          <w:szCs w:val="18"/>
        </w:rPr>
      </w:pPr>
      <w:r>
        <w:rPr>
          <w:sz w:val="18"/>
          <w:szCs w:val="18"/>
        </w:rPr>
        <w:t>Dein Charakter hat folgende Grundeigenschaften:</w:t>
      </w:r>
    </w:p>
    <w:p>
      <w:pPr>
        <w:pStyle w:val="Normal"/>
        <w:rPr>
          <w:sz w:val="18"/>
          <w:szCs w:val="18"/>
        </w:rPr>
      </w:pPr>
      <w:r>
        <w:rPr>
          <w:b/>
          <w:bCs/>
          <w:sz w:val="18"/>
          <w:szCs w:val="18"/>
        </w:rPr>
        <w:t>KL</w:t>
      </w:r>
      <w:r>
        <w:rPr>
          <w:sz w:val="18"/>
          <w:szCs w:val="18"/>
        </w:rPr>
        <w:t xml:space="preserve">–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und </w:t>
      </w:r>
      <w:r>
        <w:rPr>
          <w:b/>
          <w:bCs/>
          <w:sz w:val="18"/>
          <w:szCs w:val="18"/>
        </w:rPr>
        <w:t>MU</w:t>
      </w:r>
      <w:r>
        <w:rPr>
          <w:sz w:val="18"/>
          <w:szCs w:val="18"/>
        </w:rPr>
        <w:t xml:space="preserve"> – Mut</w:t>
      </w:r>
    </w:p>
    <w:p>
      <w:pPr>
        <w:pStyle w:val="Normal"/>
        <w:rPr>
          <w:sz w:val="18"/>
          <w:szCs w:val="18"/>
        </w:rPr>
      </w:pPr>
      <w:r>
        <w:rPr>
          <w:sz w:val="18"/>
          <w:szCs w:val="18"/>
        </w:rPr>
        <w:t>Die Probe wird auf die passende Grundeigenschaften gewürfelt. Die Augenzahl muss gleich oder niedriger als der Eigenschaft</w:t>
      </w:r>
      <w:r>
        <w:rPr>
          <w:sz w:val="18"/>
          <w:szCs w:val="18"/>
        </w:rPr>
        <w:t>swert</w:t>
      </w:r>
      <w:r>
        <w:rPr>
          <w:sz w:val="18"/>
          <w:szCs w:val="18"/>
        </w:rPr>
        <w:t xml:space="preserve"> sein</w:t>
      </w:r>
    </w:p>
    <w:p>
      <w:pPr>
        <w:pStyle w:val="Normal"/>
        <w:numPr>
          <w:ilvl w:val="0"/>
          <w:numId w:val="14"/>
        </w:numPr>
        <w:rPr>
          <w:sz w:val="18"/>
          <w:szCs w:val="18"/>
        </w:rPr>
      </w:pPr>
      <w:r>
        <w:rPr>
          <w:sz w:val="18"/>
          <w:szCs w:val="18"/>
        </w:rPr>
        <w:t>Eine 1 ist ziemlich gut und in der Regel immer gelungen</w:t>
      </w:r>
    </w:p>
    <w:p>
      <w:pPr>
        <w:pStyle w:val="Normal"/>
        <w:numPr>
          <w:ilvl w:val="0"/>
          <w:numId w:val="14"/>
        </w:numPr>
        <w:rPr>
          <w:sz w:val="18"/>
          <w:szCs w:val="18"/>
        </w:rPr>
      </w:pPr>
      <w:r>
        <w:rPr>
          <w:sz w:val="18"/>
          <w:szCs w:val="18"/>
        </w:rPr>
        <w:t>Eine 6 ist immer ein Fehlschlag. Dann muss noch einmal gewürfelt werden</w:t>
      </w:r>
    </w:p>
    <w:p>
      <w:pPr>
        <w:pStyle w:val="Normal"/>
        <w:numPr>
          <w:ilvl w:val="0"/>
          <w:numId w:val="14"/>
        </w:numPr>
        <w:rPr>
          <w:sz w:val="18"/>
          <w:szCs w:val="18"/>
        </w:rPr>
      </w:pPr>
      <w:r>
        <w:rPr>
          <w:sz w:val="18"/>
          <w:szCs w:val="18"/>
        </w:rPr>
        <w:t>Eine 6 und erneut eine 6 geworfen = Doppel-sechs =&gt; Oberkacke</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xml:space="preserve">: Ralli möchte </w:t>
      </w:r>
      <w:r>
        <w:rPr>
          <w:sz w:val="18"/>
          <w:szCs w:val="18"/>
        </w:rPr>
        <w:t>auch</w:t>
      </w:r>
      <w:r>
        <w:rPr>
          <w:sz w:val="18"/>
          <w:szCs w:val="18"/>
        </w:rPr>
        <w:t xml:space="preserve"> den Jerrybaum hochklettern. Er würfelt auf die passende Grundeigenschaft, hier Körperkraft (KK). Seine KK </w:t>
      </w:r>
      <w:r>
        <w:rPr>
          <w:sz w:val="18"/>
          <w:szCs w:val="18"/>
        </w:rPr>
        <w:t xml:space="preserve">beträgt </w:t>
      </w:r>
      <w:r>
        <w:rPr>
          <w:sz w:val="18"/>
          <w:szCs w:val="18"/>
        </w:rPr>
        <w:t>4. Er würfelt eine 5. Die Augenzahl 5 ist grö</w:t>
      </w:r>
      <w:r>
        <w:rPr>
          <w:sz w:val="18"/>
          <w:szCs w:val="18"/>
        </w:rPr>
        <w:t>ß</w:t>
      </w:r>
      <w:r>
        <w:rPr>
          <w:sz w:val="18"/>
          <w:szCs w:val="18"/>
        </w:rPr>
        <w:t>er als eine KK von 4 =&gt; die Probe ist NICHT geschafft. Er bleibt unten stehen.</w:t>
      </w:r>
    </w:p>
    <w:p>
      <w:pPr>
        <w:pStyle w:val="Normal"/>
        <w:rPr>
          <w:sz w:val="18"/>
          <w:szCs w:val="18"/>
        </w:rPr>
      </w:pPr>
      <w:r>
        <w:rPr>
          <w:b/>
          <w:bCs/>
          <w:sz w:val="18"/>
          <w:szCs w:val="18"/>
        </w:rPr>
        <w:t>Einschränkungen erschweren</w:t>
      </w:r>
      <w:r>
        <w:rPr>
          <w:sz w:val="18"/>
          <w:szCs w:val="18"/>
        </w:rPr>
        <w:t xml:space="preserve"> die Probe um ihre Wertigkeit.</w:t>
      </w:r>
      <w:bookmarkStart w:id="22" w:name="__RefHeading___Toc300_1664663274"/>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suppressAutoHyphens w:val="true"/>
        <w:spacing w:lineRule="auto" w:line="240" w:before="0" w:after="0"/>
        <w:jc w:val="left"/>
        <w:rPr>
          <w:sz w:val="18"/>
          <w:szCs w:val="18"/>
        </w:rPr>
      </w:pPr>
      <w:r>
        <w:rPr>
          <w:sz w:val="18"/>
          <w:szCs w:val="18"/>
        </w:rPr>
      </w:r>
      <w:r>
        <w:br w:type="page"/>
      </w:r>
    </w:p>
    <w:p>
      <w:pPr>
        <w:pStyle w:val="Normal"/>
        <w:rPr>
          <w:sz w:val="18"/>
          <w:szCs w:val="18"/>
        </w:rPr>
      </w:pPr>
      <w:r>
        <w:rPr>
          <w:sz w:val="18"/>
          <w:szCs w:val="18"/>
        </w:rPr>
      </w:r>
    </w:p>
    <w:p>
      <w:pPr>
        <w:pStyle w:val="Berschrift2"/>
        <w:rPr/>
      </w:pPr>
      <w:bookmarkStart w:id="23" w:name="__RefHeading___Toc2422_3959065553"/>
      <w:bookmarkStart w:id="24" w:name="_Toc216036904"/>
      <w:bookmarkEnd w:id="23"/>
      <w:r>
        <w:rPr/>
        <w:t>Kampf</w:t>
      </w:r>
      <w:bookmarkEnd w:id="22"/>
      <w:bookmarkEnd w:id="24"/>
    </w:p>
    <w:p>
      <w:pPr>
        <w:pStyle w:val="Normal"/>
        <w:rPr>
          <w:sz w:val="18"/>
          <w:szCs w:val="18"/>
        </w:rPr>
      </w:pPr>
      <w:r>
        <w:rPr>
          <w:b/>
          <w:bCs/>
          <w:sz w:val="18"/>
          <w:szCs w:val="18"/>
        </w:rPr>
        <w:t>Angriff</w:t>
      </w:r>
      <w:r>
        <w:rPr>
          <w:sz w:val="18"/>
          <w:szCs w:val="18"/>
        </w:rPr>
        <w:t>: Einen Angriff führt man einfach über eine Probe auf Körperkraft (KK) aus. Zumindest wenn es um Faustkampf und Raufen geht. (Geht es um Wurfgeschosse oder Ähnliches, bietet sich eine Geschicklichkeits(GE)-Probe an.)</w:t>
      </w:r>
    </w:p>
    <w:p>
      <w:pPr>
        <w:pStyle w:val="Normal"/>
        <w:rPr>
          <w:sz w:val="18"/>
          <w:szCs w:val="18"/>
        </w:rPr>
      </w:pPr>
      <w:r>
        <w:rPr>
          <w:b/>
          <w:bCs/>
          <w:sz w:val="18"/>
          <w:szCs w:val="18"/>
        </w:rPr>
        <w:t>Verteidigung</w:t>
      </w:r>
      <w:r>
        <w:rPr>
          <w:sz w:val="18"/>
          <w:szCs w:val="18"/>
        </w:rPr>
        <w:t>: Jeder Angriff kann verteidigt werden. Entweder durch einen Block (=Probe auf Körperkraft KK) oder durch Ausweichen (=Probe auf Geschicklichkeit GE).</w:t>
      </w:r>
    </w:p>
    <w:p>
      <w:pPr>
        <w:pStyle w:val="Normal"/>
        <w:rPr>
          <w:sz w:val="18"/>
          <w:szCs w:val="18"/>
        </w:rPr>
      </w:pPr>
      <w:r>
        <w:rPr>
          <w:b/>
          <w:bCs/>
          <w:sz w:val="18"/>
          <w:szCs w:val="18"/>
        </w:rPr>
        <w:t>Schaden</w:t>
      </w:r>
      <w:r>
        <w:rPr>
          <w:sz w:val="18"/>
          <w:szCs w:val="18"/>
        </w:rPr>
        <w:t>: Ist es nur ein Faustkampf, verliert der Charakter ½ W6 Lebenspunkte (abgerundet). Ein mittlerer Schaden hat die H</w:t>
      </w:r>
      <w:r>
        <w:rPr>
          <w:rFonts w:cs="Orbitron"/>
          <w:sz w:val="18"/>
          <w:szCs w:val="18"/>
        </w:rPr>
        <w:t>ö</w:t>
      </w:r>
      <w:r>
        <w:rPr>
          <w:sz w:val="18"/>
          <w:szCs w:val="18"/>
        </w:rPr>
        <w:t>he von 1 W6. Je nach Waffe modifiziere durch Aufschlag (1W6+4) oder W</w:t>
      </w:r>
      <w:r>
        <w:rPr>
          <w:rFonts w:cs="Orbitron"/>
          <w:sz w:val="18"/>
          <w:szCs w:val="18"/>
        </w:rPr>
        <w:t>ü</w:t>
      </w:r>
      <w:r>
        <w:rPr>
          <w:sz w:val="18"/>
          <w:szCs w:val="18"/>
        </w:rPr>
        <w:t>rfelwurfzahl (3 W6, also dreimal werfen und addieren).</w:t>
      </w:r>
    </w:p>
    <w:p>
      <w:pPr>
        <w:pStyle w:val="Textbody"/>
        <w:suppressAutoHyphens w:val="false"/>
        <w:jc w:val="center"/>
        <w:rPr/>
      </w:pPr>
      <w:r>
        <w:rPr/>
        <w:drawing>
          <wp:inline distT="0" distB="0" distL="0" distR="0">
            <wp:extent cx="208280" cy="179705"/>
            <wp:effectExtent l="0" t="0" r="0" b="0"/>
            <wp:docPr id="8"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3 Kopie 1" descr="Ein Bild, das Schwarz, Dunkelheit, Raum, Nacht enthält.&#10;&#10;KI-generierte Inhalte können fehlerhaft sein."/>
                    <pic:cNvPicPr>
                      <a:picLocks noChangeAspect="1" noChangeArrowheads="1"/>
                    </pic:cNvPicPr>
                  </pic:nvPicPr>
                  <pic:blipFill>
                    <a:blip r:embed="rId15"/>
                    <a:stretch>
                      <a:fillRect/>
                    </a:stretch>
                  </pic:blipFill>
                  <pic:spPr bwMode="auto">
                    <a:xfrm>
                      <a:off x="0" y="0"/>
                      <a:ext cx="208280" cy="179705"/>
                    </a:xfrm>
                    <a:prstGeom prst="rect">
                      <a:avLst/>
                    </a:prstGeom>
                  </pic:spPr>
                </pic:pic>
              </a:graphicData>
            </a:graphic>
          </wp:inline>
        </w:drawing>
      </w:r>
    </w:p>
    <w:p>
      <w:pPr>
        <w:pStyle w:val="Berschrift2"/>
        <w:rPr/>
      </w:pPr>
      <w:bookmarkStart w:id="25" w:name="__RefHeading___Toc371_1664663274"/>
      <w:bookmarkStart w:id="26" w:name="_Toc216036905"/>
      <w:bookmarkEnd w:id="25"/>
      <w:r>
        <w:rPr/>
        <w:t>Charakter-Tod</w:t>
      </w:r>
      <w:bookmarkEnd w:id="26"/>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9"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5" descr="Ein Bild, das Schwarz, Dunkelheit, Raum, Nacht enthält.&#10;&#10;KI-generierte Inhalte können fehlerhaft sein."/>
                    <pic:cNvPicPr>
                      <a:picLocks noChangeAspect="1" noChangeArrowheads="1"/>
                    </pic:cNvPicPr>
                  </pic:nvPicPr>
                  <pic:blipFill>
                    <a:blip r:embed="rId16"/>
                    <a:stretch>
                      <a:fillRect/>
                    </a:stretch>
                  </pic:blipFill>
                  <pic:spPr bwMode="auto">
                    <a:xfrm>
                      <a:off x="0" y="0"/>
                      <a:ext cx="208280" cy="179705"/>
                    </a:xfrm>
                    <a:prstGeom prst="rect">
                      <a:avLst/>
                    </a:prstGeom>
                  </pic:spPr>
                </pic:pic>
              </a:graphicData>
            </a:graphic>
          </wp:inline>
        </w:drawing>
      </w:r>
    </w:p>
    <w:p>
      <w:pPr>
        <w:pStyle w:val="Berschrift1"/>
        <w:rPr/>
      </w:pPr>
      <w:bookmarkStart w:id="27" w:name="__RefHeading___Toc332_1664663274"/>
      <w:bookmarkStart w:id="28" w:name="_Toc216036906"/>
      <w:bookmarkEnd w:id="27"/>
      <w:r>
        <w:rPr/>
        <w:t>Wichtigste Regel</w:t>
      </w:r>
      <w:bookmarkEnd w:id="28"/>
      <w:r>
        <w:rPr/>
        <w:t xml:space="preserve"> ...</w:t>
      </w:r>
    </w:p>
    <w:p>
      <w:pPr>
        <w:pStyle w:val="Normal"/>
        <w:jc w:val="both"/>
        <w:rPr>
          <w:sz w:val="18"/>
          <w:szCs w:val="18"/>
        </w:rPr>
      </w:pPr>
      <w:r>
        <w:rPr>
          <w:sz w:val="18"/>
          <w:szCs w:val="18"/>
        </w:rPr>
        <w:t xml:space="preserve">… </w:t>
      </w:r>
      <w:r>
        <w:rPr>
          <w:sz w:val="18"/>
          <w:szCs w:val="18"/>
        </w:rPr>
        <w:t xml:space="preserve">ist: </w:t>
      </w:r>
      <w:r>
        <w:rPr>
          <w:sz w:val="18"/>
          <w:szCs w:val="18"/>
        </w:rPr>
        <w:t xml:space="preserve">Bereite </w:t>
      </w:r>
      <w:r>
        <w:rPr>
          <w:b/>
          <w:bCs/>
          <w:sz w:val="18"/>
          <w:szCs w:val="18"/>
        </w:rPr>
        <w:t>Spaß</w:t>
      </w:r>
      <w:r>
        <w:rPr>
          <w:sz w:val="18"/>
          <w:szCs w:val="18"/>
        </w:rPr>
        <w:t xml:space="preserve"> </w:t>
      </w:r>
      <w:r>
        <w:rPr>
          <w:sz w:val="18"/>
          <w:szCs w:val="18"/>
        </w:rPr>
        <w:t xml:space="preserve">und </w:t>
      </w:r>
      <w:r>
        <w:rPr>
          <w:sz w:val="18"/>
          <w:szCs w:val="18"/>
        </w:rPr>
        <w:t xml:space="preserve">habe </w:t>
      </w:r>
      <w:r>
        <w:rPr>
          <w:b/>
          <w:bCs/>
          <w:sz w:val="18"/>
          <w:szCs w:val="18"/>
        </w:rPr>
        <w:t>Spaß</w:t>
      </w:r>
      <w:r>
        <w:rPr>
          <w:sz w:val="18"/>
          <w:szCs w:val="18"/>
        </w:rPr>
        <w:t>!</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29" w:name="__RefHeading___Toc332_1664663274_Kopie_1"/>
      <w:bookmarkStart w:id="30" w:name="_Toc216036907"/>
      <w:bookmarkEnd w:id="29"/>
      <w:r>
        <w:rPr/>
        <w:t>Tipps</w:t>
      </w:r>
      <w:bookmarkEnd w:id="30"/>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bookmarkStart w:id="31" w:name="__RefHeading___Toc3585_3924015"/>
      <w:bookmarkStart w:id="32" w:name="_Toc216036908"/>
      <w:bookmarkEnd w:id="31"/>
      <w:r>
        <w:rPr/>
        <w:t>Das Attentat</w:t>
      </w:r>
      <w:bookmarkEnd w:id="3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 xml:space="preserve">In einem Satz: Die Kadetten helfen bei den Vorbereitungen der großen Volksparade in Karlsstille. </w:t>
      </w:r>
      <w:r>
        <w:rPr>
          <w:sz w:val="18"/>
          <w:szCs w:val="18"/>
        </w:rPr>
        <w:t xml:space="preserve">Währenddessen </w:t>
      </w:r>
      <w:r>
        <w:rPr>
          <w:sz w:val="18"/>
          <w:szCs w:val="18"/>
        </w:rPr>
        <w:t>kommen sie einer Intrige auf die Schliche und retten heldenhaft das Leben eines marstreuen Politikers.</w:t>
      </w:r>
    </w:p>
    <w:p>
      <w:pPr>
        <w:pStyle w:val="Normal"/>
        <w:rPr/>
      </w:pPr>
      <w:r>
        <w:rPr>
          <w:sz w:val="18"/>
          <w:szCs w:val="18"/>
        </w:rPr>
        <w:t>Dem Meister zum Geleit: Die Charaktere retten keinem andere</w:t>
      </w:r>
      <w:r>
        <w:rPr>
          <w:sz w:val="18"/>
          <w:szCs w:val="18"/>
        </w:rPr>
        <w:t>n</w:t>
      </w:r>
      <w:r>
        <w:rPr>
          <w:sz w:val="18"/>
          <w:szCs w:val="18"/>
        </w:rPr>
        <w:t xml:space="preserve">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33" w:name="__RefHeading___Toc3587_3924015"/>
      <w:bookmarkStart w:id="34" w:name="_Toc216036909"/>
      <w:bookmarkEnd w:id="33"/>
      <w:r>
        <w:rPr/>
        <w:t>1. Abenteuer auf einen Blick</w:t>
      </w:r>
      <w:bookmarkEnd w:id="34"/>
    </w:p>
    <w:p>
      <w:pPr>
        <w:pStyle w:val="Normal"/>
        <w:jc w:val="center"/>
        <w:rPr>
          <w:sz w:val="18"/>
          <w:szCs w:val="18"/>
        </w:rPr>
      </w:pPr>
      <w:bookmarkStart w:id="35" w:name="__RefHeading___Toc3589_3924015"/>
      <w:bookmarkEnd w:id="35"/>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36" w:name="__RefHeading___Toc1647_2269638501"/>
    </w:p>
    <w:p>
      <w:pPr>
        <w:pStyle w:val="Normal"/>
        <w:jc w:val="center"/>
        <w:rPr>
          <w:sz w:val="18"/>
          <w:szCs w:val="18"/>
        </w:rPr>
      </w:pPr>
      <w:r>
        <w:rPr>
          <w:b/>
          <w:bCs/>
          <w:sz w:val="18"/>
          <w:szCs w:val="18"/>
        </w:rPr>
        <w:t>2. Vorbereitungen treffen und Reise</w:t>
      </w:r>
      <w:bookmarkEnd w:id="36"/>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w:t>
      </w:r>
      <w:r>
        <w:rPr>
          <w:b/>
          <w:bCs/>
          <w:sz w:val="18"/>
          <w:szCs w:val="18"/>
        </w:rPr>
        <w:t>ebroboto</w:t>
      </w:r>
      <w:r>
        <w:rPr>
          <w:sz w:val="18"/>
          <w:szCs w:val="18"/>
        </w:rPr>
        <w:t xml:space="preserve"> (= Exoskelett, kurz: HR)</w:t>
      </w:r>
      <w:r>
        <w:rPr>
          <w:sz w:val="18"/>
          <w:szCs w:val="18"/>
        </w:rPr>
        <w:t xml:space="preserve">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3. Die Große Parade des Marser Zephyrs (MZ)</w:t>
      </w:r>
    </w:p>
    <w:p>
      <w:pPr>
        <w:pStyle w:val="Normal"/>
        <w:rPr>
          <w:sz w:val="18"/>
          <w:szCs w:val="18"/>
        </w:rPr>
      </w:pPr>
      <w:r>
        <w:rPr>
          <w:b/>
          <w:bCs/>
          <w:sz w:val="18"/>
          <w:szCs w:val="18"/>
        </w:rPr>
        <w:t>Manna-Stand aufbauen</w:t>
      </w:r>
      <w:r>
        <w:rPr>
          <w:sz w:val="18"/>
          <w:szCs w:val="18"/>
        </w:rPr>
        <w:t>: Hinogade-Fässer platzieren, Becher zum Aus-s</w:t>
      </w:r>
      <w:r>
        <w:rPr>
          <w:sz w:val="18"/>
          <w:szCs w:val="18"/>
        </w:rPr>
        <w:t>c</w:t>
      </w:r>
      <w:r>
        <w:rPr>
          <w:sz w:val="18"/>
          <w:szCs w:val="18"/>
        </w:rPr>
        <w:t xml:space="preserve">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37" w:name="__RefHeading___Toc1653_2269638501"/>
    </w:p>
    <w:p>
      <w:pPr>
        <w:pStyle w:val="Normal"/>
        <w:jc w:val="center"/>
        <w:rPr>
          <w:sz w:val="18"/>
          <w:szCs w:val="18"/>
        </w:rPr>
      </w:pPr>
      <w:r>
        <w:rPr>
          <w:b/>
          <w:bCs/>
          <w:sz w:val="18"/>
          <w:szCs w:val="18"/>
        </w:rPr>
        <w:t>4. Das Attentat</w:t>
      </w:r>
      <w:bookmarkEnd w:id="37"/>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38" w:name="__RefHeading___Toc3381_2269638501"/>
      <w:bookmarkEnd w:id="38"/>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39" w:name="__RefHeading___Toc1590_2323792522"/>
      <w:bookmarkStart w:id="40" w:name="_Toc216036910"/>
      <w:bookmarkEnd w:id="39"/>
      <w:r>
        <w:rPr/>
        <w:t>2. Abenteuer en detail</w:t>
      </w:r>
      <w:bookmarkEnd w:id="40"/>
    </w:p>
    <w:p>
      <w:pPr>
        <w:pStyle w:val="Berschrift2"/>
        <w:rPr/>
      </w:pPr>
      <w:bookmarkStart w:id="41" w:name="__RefHeading___Toc1592_2323792522"/>
      <w:bookmarkEnd w:id="41"/>
      <w:r>
        <w:rPr/>
        <w:t>2.1 Stabscontainer in Bromsal</w:t>
      </w:r>
    </w:p>
    <w:p>
      <w:pPr>
        <w:pStyle w:val="Normal"/>
        <w:rPr/>
      </w:pPr>
      <w:r>
        <w:rPr>
          <w:b/>
          <w:bCs/>
          <w:sz w:val="18"/>
          <w:szCs w:val="18"/>
        </w:rPr>
        <w:t>Briefing Heinlein</w:t>
      </w:r>
      <w:r>
        <w:rPr>
          <w:sz w:val="18"/>
          <w:szCs w:val="18"/>
        </w:rPr>
        <w:t>: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b/>
          <w:bCs/>
        </w:rPr>
      </w:pPr>
      <w:r>
        <w:rPr>
          <w:b/>
          <w:bCs/>
          <w:sz w:val="18"/>
          <w:szCs w:val="18"/>
        </w:rPr>
        <w:t>Karte &amp; Beschreibungen</w:t>
      </w:r>
    </w:p>
    <w:p>
      <w:pPr>
        <w:pStyle w:val="Normal"/>
        <w:rPr>
          <w:sz w:val="18"/>
          <w:szCs w:val="18"/>
        </w:rPr>
      </w:pPr>
      <w:r>
        <w:rPr>
          <w:b/>
          <w:bCs/>
          <w:sz w:val="18"/>
          <w:szCs w:val="18"/>
        </w:rPr>
        <w:t>Exerzierplatz</w:t>
      </w:r>
      <w:r>
        <w:rPr>
          <w:sz w:val="18"/>
          <w:szCs w:val="18"/>
        </w:rPr>
        <w:t>: staubiger Platz, weiße Kreidelinien markieren Marschwege</w:t>
      </w:r>
    </w:p>
    <w:p>
      <w:pPr>
        <w:pStyle w:val="Normal"/>
        <w:rPr>
          <w:sz w:val="18"/>
          <w:szCs w:val="18"/>
        </w:rPr>
      </w:pPr>
      <w:r>
        <w:rPr>
          <w:b/>
          <w:bCs/>
          <w:sz w:val="18"/>
          <w:szCs w:val="18"/>
        </w:rPr>
        <w:t>Modularfaust</w:t>
      </w:r>
      <w:r>
        <w:rPr>
          <w:sz w:val="18"/>
          <w:szCs w:val="18"/>
        </w:rPr>
        <w:t xml:space="preserve"> mit Nachtigallerator</w:t>
      </w:r>
    </w:p>
    <w:p>
      <w:pPr>
        <w:pStyle w:val="Normal"/>
        <w:rPr>
          <w:sz w:val="18"/>
          <w:szCs w:val="18"/>
        </w:rPr>
      </w:pPr>
      <w:r>
        <w:rPr>
          <w:b/>
          <w:bCs/>
          <w:sz w:val="18"/>
          <w:szCs w:val="18"/>
        </w:rPr>
        <w:t>Geraffelei</w:t>
      </w:r>
      <w:r>
        <w:rPr>
          <w:sz w:val="18"/>
          <w:szCs w:val="18"/>
        </w:rPr>
        <w:t>: Lager und Ausgabe für Ausrüstung / Geraffel</w:t>
      </w:r>
    </w:p>
    <w:p>
      <w:pPr>
        <w:pStyle w:val="Normal"/>
        <w:rPr>
          <w:sz w:val="18"/>
          <w:szCs w:val="18"/>
        </w:rPr>
      </w:pPr>
      <w:r>
        <w:rPr>
          <w:b/>
          <w:bCs/>
          <w:sz w:val="18"/>
          <w:szCs w:val="18"/>
        </w:rPr>
        <w:t>HR-Port</w:t>
      </w:r>
      <w:r>
        <w:rPr>
          <w:sz w:val="18"/>
          <w:szCs w:val="18"/>
        </w:rPr>
        <w:t xml:space="preserve">: einfaches Dach auf 4 Pfeilern. </w:t>
      </w:r>
      <w:r>
        <w:rPr>
          <w:b/>
          <w:bCs/>
          <w:sz w:val="18"/>
          <w:szCs w:val="18"/>
        </w:rPr>
        <w:t>HR</w:t>
      </w:r>
      <w:r>
        <w:rPr>
          <w:sz w:val="18"/>
          <w:szCs w:val="18"/>
        </w:rPr>
        <w:t xml:space="preserve"> stehen am Port</w:t>
      </w:r>
    </w:p>
    <w:p>
      <w:pPr>
        <w:pStyle w:val="Normal"/>
        <w:rPr>
          <w:sz w:val="18"/>
          <w:szCs w:val="18"/>
        </w:rPr>
      </w:pPr>
      <w:r>
        <w:rPr>
          <w:b/>
          <w:bCs/>
          <w:sz w:val="18"/>
          <w:szCs w:val="18"/>
        </w:rPr>
        <w:t>Stabscontainer &amp; Schrottfeld</w:t>
      </w:r>
      <w:r>
        <w:rPr>
          <w:sz w:val="18"/>
          <w:szCs w:val="18"/>
        </w:rPr>
        <w:t>: Der Stabscontainer ist ockerrot, mit einer grellgelben Tür und Funkantenne. Daneben: das Schrottfeld. Alte Raumschiffteile liegen unter der roten Marskruste wie Knochen.</w:t>
      </w:r>
    </w:p>
    <w:p>
      <w:pPr>
        <w:pStyle w:val="Normal"/>
        <w:rPr>
          <w:sz w:val="18"/>
          <w:szCs w:val="18"/>
        </w:rPr>
      </w:pPr>
      <w:r>
        <w:rPr>
          <w:b/>
          <w:bCs/>
          <w:sz w:val="18"/>
          <w:szCs w:val="18"/>
        </w:rPr>
        <w:t>Wachhäuschen</w:t>
      </w:r>
      <w:r>
        <w:rPr>
          <w:sz w:val="18"/>
          <w:szCs w:val="18"/>
        </w:rPr>
        <w:t>: kleiner Posten, aus sandfarbenem Komposit.</w:t>
      </w:r>
    </w:p>
    <w:p>
      <w:pPr>
        <w:pStyle w:val="Normal"/>
        <w:rPr>
          <w:sz w:val="18"/>
          <w:szCs w:val="18"/>
        </w:rPr>
      </w:pPr>
      <w:r>
        <w:rPr>
          <w:b/>
          <w:bCs/>
          <w:sz w:val="18"/>
          <w:szCs w:val="18"/>
        </w:rPr>
        <w:t>Landeplatz des alten Raumhafens</w:t>
      </w:r>
      <w:r>
        <w:rPr>
          <w:sz w:val="18"/>
          <w:szCs w:val="18"/>
        </w:rPr>
        <w:t>: Flüssigsteinplatten mit bleichen Futhark-Zeichen.</w:t>
      </w:r>
    </w:p>
    <w:p>
      <w:pPr>
        <w:pStyle w:val="Normal"/>
        <w:rPr/>
      </w:pPr>
      <w:r>
        <w:rPr>
          <w:b/>
          <w:bCs/>
          <w:sz w:val="18"/>
          <w:szCs w:val="18"/>
        </w:rPr>
        <w:t>Brumsenstöcke</w:t>
      </w:r>
      <w:r>
        <w:rPr>
          <w:sz w:val="18"/>
          <w:szCs w:val="18"/>
        </w:rPr>
        <w:t xml:space="preserve"> – dunkelviolett-glänzende </w:t>
      </w:r>
      <w:r>
        <w:rPr>
          <w:b/>
          <w:bCs/>
          <w:sz w:val="18"/>
          <w:szCs w:val="18"/>
        </w:rPr>
        <w:t>Bienenröhren</w:t>
      </w:r>
      <w:r>
        <w:rPr>
          <w:sz w:val="18"/>
          <w:szCs w:val="18"/>
        </w:rPr>
        <w:t xml:space="preserve"> mit wächsernen Ringen, aus denen warmer Duft aufsteigt. </w:t>
      </w:r>
      <w:r>
        <w:br w:type="page"/>
      </w:r>
    </w:p>
    <w:p>
      <w:pPr>
        <w:pStyle w:val="Normal"/>
        <w:rPr/>
      </w:pPr>
      <w:r>
        <w:rPr/>
        <w:drawing>
          <wp:anchor behindDoc="0" distT="0" distB="0" distL="0" distR="0" simplePos="0" locked="0" layoutInCell="0" allowOverlap="1" relativeHeight="15">
            <wp:simplePos x="0" y="0"/>
            <wp:positionH relativeFrom="column">
              <wp:posOffset>69215</wp:posOffset>
            </wp:positionH>
            <wp:positionV relativeFrom="paragraph">
              <wp:posOffset>3756660</wp:posOffset>
            </wp:positionV>
            <wp:extent cx="1268730" cy="1903730"/>
            <wp:effectExtent l="0" t="0" r="0" b="0"/>
            <wp:wrapSquare wrapText="largest"/>
            <wp:docPr id="10"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6" descr=""/>
                    <pic:cNvPicPr>
                      <a:picLocks noChangeAspect="1" noChangeArrowheads="1"/>
                    </pic:cNvPicPr>
                  </pic:nvPicPr>
                  <pic:blipFill>
                    <a:blip r:embed="rId17"/>
                    <a:stretch>
                      <a:fillRect/>
                    </a:stretch>
                  </pic:blipFill>
                  <pic:spPr bwMode="auto">
                    <a:xfrm>
                      <a:off x="0" y="0"/>
                      <a:ext cx="1268730" cy="1903730"/>
                    </a:xfrm>
                    <a:prstGeom prst="rect">
                      <a:avLst/>
                    </a:prstGeom>
                  </pic:spPr>
                </pic:pic>
              </a:graphicData>
            </a:graphic>
          </wp:anchor>
        </w:drawing>
      </w:r>
    </w:p>
    <w:p>
      <w:pPr>
        <w:pStyle w:val="Normal"/>
        <w:rPr>
          <w:rFonts w:ascii="Orbitron" w:hAnsi="Orbitron"/>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3809365" cy="4256405"/>
            <wp:effectExtent l="0" t="0" r="0" b="0"/>
            <wp:wrapSquare wrapText="largest"/>
            <wp:docPr id="1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3" descr=""/>
                    <pic:cNvPicPr>
                      <a:picLocks noChangeAspect="1" noChangeArrowheads="1"/>
                    </pic:cNvPicPr>
                  </pic:nvPicPr>
                  <pic:blipFill>
                    <a:blip r:embed="rId18"/>
                    <a:stretch>
                      <a:fillRect/>
                    </a:stretch>
                  </pic:blipFill>
                  <pic:spPr bwMode="auto">
                    <a:xfrm>
                      <a:off x="0" y="0"/>
                      <a:ext cx="3809365" cy="4256405"/>
                    </a:xfrm>
                    <a:prstGeom prst="rect">
                      <a:avLst/>
                    </a:prstGeom>
                  </pic:spPr>
                </pic:pic>
              </a:graphicData>
            </a:graphic>
          </wp:anchor>
        </w:drawing>
      </w:r>
      <w:r>
        <w:rPr>
          <w:rFonts w:ascii="Orbitron" w:hAnsi="Orbitron"/>
          <w:sz w:val="18"/>
          <w:szCs w:val="18"/>
        </w:rPr>
        <w:tab/>
        <w:t xml:space="preserve">  </w:t>
      </w:r>
      <w:r>
        <w:rPr>
          <w:rFonts w:eastAsia="Inter" w:cs="Inter"/>
          <w:sz w:val="18"/>
          <w:szCs w:val="18"/>
        </w:rPr>
        <w:t>↑</w:t>
      </w:r>
      <w:r>
        <w:rPr>
          <w:rFonts w:ascii="Orbitron" w:hAnsi="Orbitron"/>
          <w:sz w:val="18"/>
          <w:szCs w:val="18"/>
        </w:rPr>
        <w:t>Wehrertüchtigungslager</w:t>
        <w:br/>
        <w:tab/>
        <w:tab/>
        <w:tab/>
        <w:t>(WEL)</w:t>
        <w:br/>
        <w:br/>
      </w:r>
      <w:r>
        <w:rPr>
          <w:rFonts w:eastAsia="Inter" w:cs="Inter"/>
          <w:sz w:val="18"/>
          <w:szCs w:val="18"/>
        </w:rPr>
        <w:t>←</w:t>
      </w:r>
      <w:r>
        <w:rPr>
          <w:rFonts w:ascii="Orbitron" w:hAnsi="Orbitron"/>
          <w:sz w:val="18"/>
          <w:szCs w:val="18"/>
        </w:rPr>
        <w:t xml:space="preserve"> Heinlein, Stabskadettin</w:t>
      </w:r>
      <w:r>
        <w:br w:type="page"/>
      </w:r>
    </w:p>
    <w:p>
      <w:pPr>
        <w:pStyle w:val="Berschrift2"/>
        <w:rPr/>
      </w:pPr>
      <w:bookmarkStart w:id="42" w:name="__RefHeading___Toc2436_3959065553"/>
      <w:bookmarkEnd w:id="42"/>
      <w:r>
        <w:drawing>
          <wp:anchor behindDoc="1" distT="0" distB="0" distL="0" distR="0" simplePos="0" locked="0" layoutInCell="0" allowOverlap="1" relativeHeight="17">
            <wp:simplePos x="0" y="0"/>
            <wp:positionH relativeFrom="margin">
              <wp:align>center</wp:align>
            </wp:positionH>
            <wp:positionV relativeFrom="paragraph">
              <wp:posOffset>1936750</wp:posOffset>
            </wp:positionV>
            <wp:extent cx="2978150" cy="4467860"/>
            <wp:effectExtent l="0" t="0" r="0" b="0"/>
            <wp:wrapNone/>
            <wp:docPr id="1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
                    <pic:cNvPicPr>
                      <a:picLocks noChangeAspect="1" noChangeArrowheads="1"/>
                    </pic:cNvPicPr>
                  </pic:nvPicPr>
                  <pic:blipFill>
                    <a:blip r:embed="rId19"/>
                    <a:stretch>
                      <a:fillRect/>
                    </a:stretch>
                  </pic:blipFill>
                  <pic:spPr bwMode="auto">
                    <a:xfrm>
                      <a:off x="0" y="0"/>
                      <a:ext cx="2978150" cy="4467860"/>
                    </a:xfrm>
                    <a:prstGeom prst="rect">
                      <a:avLst/>
                    </a:prstGeom>
                  </pic:spPr>
                </pic:pic>
              </a:graphicData>
            </a:graphic>
          </wp:anchor>
        </w:drawing>
      </w:r>
      <w:r>
        <w:rPr/>
        <w:t>2.2 Vorbereitungen treffen und Reise</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drawing>
                <wp:anchor behindDoc="1" distT="0" distB="0" distL="0" distR="0" simplePos="0" locked="0" layoutInCell="1" allowOverlap="1" relativeHeight="21">
                  <wp:simplePos x="0" y="0"/>
                  <wp:positionH relativeFrom="column">
                    <wp:posOffset>11430</wp:posOffset>
                  </wp:positionH>
                  <wp:positionV relativeFrom="paragraph">
                    <wp:posOffset>-179705</wp:posOffset>
                  </wp:positionV>
                  <wp:extent cx="711200" cy="1069340"/>
                  <wp:effectExtent l="0" t="0" r="0" b="0"/>
                  <wp:wrapNone/>
                  <wp:docPr id="13"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7" descr=""/>
                          <pic:cNvPicPr>
                            <a:picLocks noChangeAspect="1" noChangeArrowheads="1"/>
                          </pic:cNvPicPr>
                        </pic:nvPicPr>
                        <pic:blipFill>
                          <a:blip r:embed="rId20"/>
                          <a:stretch>
                            <a:fillRect/>
                          </a:stretch>
                        </pic:blipFill>
                        <pic:spPr bwMode="auto">
                          <a:xfrm>
                            <a:off x="0" y="0"/>
                            <a:ext cx="711200" cy="1069340"/>
                          </a:xfrm>
                          <a:prstGeom prst="rect">
                            <a:avLst/>
                          </a:prstGeom>
                        </pic:spPr>
                      </pic:pic>
                    </a:graphicData>
                  </a:graphic>
                </wp:anchor>
              </w:drawing>
            </w: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22">
                  <wp:simplePos x="0" y="0"/>
                  <wp:positionH relativeFrom="column">
                    <wp:posOffset>-171450</wp:posOffset>
                  </wp:positionH>
                  <wp:positionV relativeFrom="paragraph">
                    <wp:posOffset>-132080</wp:posOffset>
                  </wp:positionV>
                  <wp:extent cx="890270" cy="890270"/>
                  <wp:effectExtent l="0" t="0" r="0" b="0"/>
                  <wp:wrapNone/>
                  <wp:docPr id="14"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8" descr=""/>
                          <pic:cNvPicPr>
                            <a:picLocks noChangeAspect="1" noChangeArrowheads="1"/>
                          </pic:cNvPicPr>
                        </pic:nvPicPr>
                        <pic:blipFill>
                          <a:blip r:embed="rId21"/>
                          <a:stretch>
                            <a:fillRect/>
                          </a:stretch>
                        </pic:blipFill>
                        <pic:spPr bwMode="auto">
                          <a:xfrm>
                            <a:off x="0" y="0"/>
                            <a:ext cx="890270" cy="890270"/>
                          </a:xfrm>
                          <a:prstGeom prst="rect">
                            <a:avLst/>
                          </a:prstGeom>
                        </pic:spPr>
                      </pic:pic>
                    </a:graphicData>
                  </a:graphic>
                </wp:anchor>
              </w:drawing>
            </w:r>
          </w:p>
        </w:tc>
      </w:tr>
    </w:tbl>
    <w:p>
      <w:pPr>
        <w:pStyle w:val="Normal"/>
        <w:widowControl w:val="false"/>
        <w:rPr/>
      </w:pPr>
      <w:r>
        <w:rPr>
          <w:b/>
          <w:bCs/>
          <w:sz w:val="18"/>
          <w:szCs w:val="18"/>
        </w:rPr>
        <w:t>Brumsen</w:t>
      </w:r>
      <w:r>
        <w:rPr>
          <w:sz w:val="18"/>
          <w:szCs w:val="18"/>
        </w:rPr>
        <w:t>: Brumsen sind (tauben)groß, haben Stachel und ihre Stiche geben böse Beulen.</w:t>
      </w:r>
    </w:p>
    <w:p>
      <w:pPr>
        <w:pStyle w:val="Normal"/>
        <w:rPr>
          <w:sz w:val="18"/>
          <w:szCs w:val="18"/>
        </w:rPr>
      </w:pPr>
      <w:r>
        <w:rPr>
          <w:sz w:val="18"/>
          <w:szCs w:val="18"/>
        </w:rPr>
      </w:r>
      <w:r>
        <w:br w:type="page"/>
      </w:r>
    </w:p>
    <w:p>
      <w:pPr>
        <w:pStyle w:val="Normal"/>
        <w:rPr>
          <w:sz w:val="18"/>
          <w:szCs w:val="18"/>
        </w:rPr>
      </w:pPr>
      <w:r>
        <w:rPr>
          <w:b/>
          <w:bCs/>
          <w:color w:val="404040"/>
          <w:sz w:val="18"/>
          <w:szCs w:val="18"/>
        </w:rPr>
        <w:t>Exerzieren</w: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p>
    <w:p>
      <w:pPr>
        <w:pStyle w:val="Normal"/>
        <w:rPr>
          <w:sz w:val="18"/>
          <w:szCs w:val="18"/>
        </w:rPr>
      </w:pPr>
      <w:r>
        <w:rPr>
          <w:b/>
          <w:bCs/>
          <w:sz w:val="18"/>
          <w:szCs w:val="18"/>
        </w:rPr>
        <w:t>Lied</w:t>
      </w:r>
      <w:r>
        <w:rPr>
          <w:sz w:val="18"/>
          <w:szCs w:val="18"/>
        </w:rPr>
        <w:t>: Kadettenlied (s. Anhang), die Kadetten müssen dies auswendig können.</w:t>
      </w:r>
    </w:p>
    <w:p>
      <w:pPr>
        <w:pStyle w:val="Normal"/>
        <w:rPr>
          <w:sz w:val="18"/>
          <w:szCs w:val="18"/>
        </w:rPr>
      </w:pPr>
      <w:r>
        <w:rPr>
          <w:b/>
          <w:bCs/>
          <w:sz w:val="18"/>
          <w:szCs w:val="18"/>
        </w:rPr>
        <w:t>KI</w:t>
      </w:r>
      <w:r>
        <w:rPr>
          <w:sz w:val="18"/>
          <w:szCs w:val="18"/>
        </w:rPr>
        <w:t xml:space="preserve"> (Gamma Mk. 6) hat Angst, will aber nicht sagen warum, sie flieht. Später wird sie gefunden, ihr Persönlichkeitsriegel wird plasmiert / verbrannt. (Zylle hat sie plasmiert, weil sie gelauscht hat.)</w:t>
      </w:r>
    </w:p>
    <w:p>
      <w:pPr>
        <w:pStyle w:val="Normal"/>
        <w:rPr>
          <w:sz w:val="18"/>
          <w:szCs w:val="18"/>
        </w:rPr>
      </w:pPr>
      <w:r>
        <w:rPr>
          <w:sz w:val="18"/>
          <w:szCs w:val="18"/>
        </w:rPr>
      </w:r>
    </w:p>
    <w:p>
      <w:pPr>
        <w:pStyle w:val="Normal"/>
        <w:rPr>
          <w:b/>
          <w:bCs/>
        </w:rPr>
      </w:pPr>
      <w:r>
        <w:rPr>
          <w:b/>
          <w:bCs/>
          <w:sz w:val="18"/>
          <w:szCs w:val="18"/>
        </w:rPr>
        <w:t>Aufbruch zur Reise</w:t>
      </w:r>
    </w:p>
    <w:p>
      <w:pPr>
        <w:pStyle w:val="Normal"/>
        <w:rPr>
          <w:sz w:val="18"/>
          <w:szCs w:val="18"/>
        </w:rPr>
      </w:pPr>
      <w:r>
        <w:rPr>
          <w:sz w:val="18"/>
          <w:szCs w:val="18"/>
        </w:rPr>
        <w:t xml:space="preserve">Am frühen </w:t>
      </w:r>
      <w:r>
        <w:rPr>
          <w:b/>
          <w:bCs/>
          <w:sz w:val="18"/>
          <w:szCs w:val="18"/>
        </w:rPr>
        <w:t>Morgen</w:t>
      </w:r>
      <w:r>
        <w:rPr>
          <w:sz w:val="18"/>
          <w:szCs w:val="18"/>
        </w:rPr>
        <w:t>. HR-Besteigung und zum Lasttransport (LT)-Port laufen. Der LT-Port ist 2 Meilen entfernt. Dort sich sammeln und die HRs auf die langen Sattel-Waggons aufladen. Gemeinsam LT besteigen</w:t>
      </w:r>
    </w:p>
    <w:p>
      <w:pPr>
        <w:pStyle w:val="Normal"/>
        <w:rPr>
          <w:sz w:val="18"/>
          <w:szCs w:val="18"/>
        </w:rPr>
      </w:pPr>
      <w:r>
        <w:rPr>
          <w:sz w:val="18"/>
          <w:szCs w:val="18"/>
        </w:rPr>
        <w:t xml:space="preserve">Abfahrt ist spektakulär, lauter </w:t>
      </w:r>
      <w:r>
        <w:rPr>
          <w:b/>
          <w:bCs/>
          <w:sz w:val="18"/>
          <w:szCs w:val="18"/>
        </w:rPr>
        <w:t>dröhnender Motor</w:t>
      </w:r>
      <w:r>
        <w:rPr>
          <w:sz w:val="18"/>
          <w:szCs w:val="18"/>
        </w:rPr>
        <w:t xml:space="preserve">, unbändiger Rauch und Qualm vom Triebwagen. </w:t>
      </w:r>
    </w:p>
    <w:p>
      <w:pPr>
        <w:pStyle w:val="Normal"/>
        <w:rPr>
          <w:sz w:val="18"/>
          <w:szCs w:val="18"/>
        </w:rPr>
      </w:pPr>
      <w:r>
        <w:rPr>
          <w:b/>
          <w:bCs/>
          <w:sz w:val="18"/>
          <w:szCs w:val="18"/>
        </w:rPr>
        <w:t>Mögliche Vorkommnisse</w:t>
      </w:r>
      <w:r>
        <w:rPr>
          <w:sz w:val="18"/>
          <w:szCs w:val="18"/>
        </w:rPr>
        <w:t xml:space="preserve">: umgestürzter Schachtelhalm auf Gleise, muss beiseite geräumt werden, z. B. mit Plötzengespann des Bauern des nahegelegenen Feldes; ein aufgeladener HR löst sich aus der Verankerung und droht vom Wagen zu fallen; </w:t>
      </w:r>
    </w:p>
    <w:p>
      <w:pPr>
        <w:pStyle w:val="Normal"/>
        <w:rPr>
          <w:sz w:val="18"/>
          <w:szCs w:val="18"/>
        </w:rPr>
      </w:pPr>
      <w:r>
        <w:rPr>
          <w:b/>
          <w:bCs/>
          <w:sz w:val="18"/>
          <w:szCs w:val="18"/>
        </w:rPr>
        <w:t>Beobachtung</w:t>
      </w:r>
      <w:r>
        <w:rPr>
          <w:sz w:val="18"/>
          <w:szCs w:val="18"/>
        </w:rPr>
        <w:t xml:space="preserve">: </w:t>
      </w:r>
      <w:r>
        <w:rPr>
          <w:b/>
          <w:bCs/>
          <w:sz w:val="18"/>
          <w:szCs w:val="18"/>
        </w:rPr>
        <w:t>Zylle</w:t>
      </w:r>
      <w:r>
        <w:rPr>
          <w:sz w:val="18"/>
          <w:szCs w:val="18"/>
        </w:rPr>
        <w:t xml:space="preserve"> hat </w:t>
      </w:r>
      <w:r>
        <w:rPr>
          <w:b/>
          <w:bCs/>
          <w:sz w:val="18"/>
          <w:szCs w:val="18"/>
        </w:rPr>
        <w:t>Funkkiste</w:t>
      </w:r>
      <w:r>
        <w:rPr>
          <w:sz w:val="18"/>
          <w:szCs w:val="18"/>
        </w:rPr>
        <w:t xml:space="preserve"> in einem Güterwaggon; sie geht zum Güterwaggon und spricht, wenn sie sich unbeobachtet glaubt.</w:t>
      </w:r>
      <w:r>
        <w:br w:type="page"/>
      </w:r>
    </w:p>
    <w:p>
      <w:pPr>
        <w:pStyle w:val="Berschrift2"/>
        <w:rPr/>
      </w:pPr>
      <w:bookmarkStart w:id="43" w:name="__RefHeading___Toc2438_3959065553"/>
      <w:bookmarkEnd w:id="43"/>
      <w:r>
        <w:rPr/>
        <w:t>2.3 Die Große Parade des Marser Zephyrs</w:t>
      </w:r>
    </w:p>
    <w:p>
      <w:pPr>
        <w:pStyle w:val="Normal"/>
        <w:rPr/>
      </w:pPr>
      <w:r>
        <w:rPr>
          <w:b/>
          <w:bCs/>
          <w:sz w:val="18"/>
          <w:szCs w:val="18"/>
        </w:rPr>
        <w:t>Stand aufbauen</w:t>
      </w:r>
      <w:r>
        <w:rPr>
          <w:sz w:val="18"/>
          <w:szCs w:val="18"/>
        </w:rPr>
        <w:t>: Manna auslegen; Hinogade-Fässer platzieren; Becher zum Ausschenken.</w:t>
      </w:r>
    </w:p>
    <w:p>
      <w:pPr>
        <w:pStyle w:val="Textbody"/>
        <w:jc w:val="both"/>
        <w:rPr/>
      </w:pPr>
      <w:bookmarkStart w:id="44" w:name="__RefHeading___Toc793_2582288192_Kopie_1"/>
      <w:bookmarkEnd w:id="44"/>
      <w:r>
        <w:rPr>
          <w:rStyle w:val="Fett1"/>
          <w:rFonts w:ascii="Inter" w:hAnsi="Inter"/>
          <w:sz w:val="18"/>
          <w:szCs w:val="18"/>
        </w:rPr>
        <w:t>1. linker Stand – Verkaufsstand „Plötzenmilch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45" w:name="__RefHeading___Toc795_2582288192_Kopie_1"/>
      <w:bookmarkEnd w:id="45"/>
      <w:r>
        <w:rPr>
          <w:rStyle w:val="Fett1"/>
          <w:rFonts w:ascii="Inter" w:hAnsi="Inter"/>
          <w:sz w:val="18"/>
          <w:szCs w:val="18"/>
        </w:rPr>
        <w:t>2. rechter Stand – Spielstand „</w:t>
      </w:r>
      <w:r>
        <w:rPr>
          <w:rStyle w:val="Fett1"/>
          <w:rFonts w:ascii="Inter" w:hAnsi="Inter"/>
          <w:sz w:val="18"/>
          <w:szCs w:val="18"/>
        </w:rPr>
        <w:t>Wirf</w:t>
      </w:r>
      <w:r>
        <w:rPr>
          <w:rStyle w:val="Fett1"/>
          <w:rFonts w:ascii="Inter" w:hAnsi="Inter"/>
          <w:sz w:val="18"/>
          <w:szCs w:val="18"/>
        </w:rPr>
        <w:t xml:space="preserve">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rPr/>
      </w:r>
    </w:p>
    <w:p>
      <w:pPr>
        <w:pStyle w:val="Normal"/>
        <w:rPr/>
      </w:pPr>
      <w:r>
        <w:rPr>
          <w:b/>
          <w:bCs/>
          <w:sz w:val="18"/>
          <w:szCs w:val="18"/>
        </w:rPr>
        <w:t>Mögliche Unfälle und Vorkommnisse</w:t>
      </w:r>
    </w:p>
    <w:p>
      <w:pPr>
        <w:pStyle w:val="Normal"/>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 ein kleiner Marser (5 Jahre </w:t>
      </w:r>
      <w:r>
        <w:rPr>
          <w:sz w:val="18"/>
          <w:szCs w:val="18"/>
        </w:rPr>
        <w:t>alt</w:t>
      </w:r>
      <w:r>
        <w:rPr>
          <w:sz w:val="18"/>
          <w:szCs w:val="18"/>
        </w:rPr>
        <w:t xml:space="preserve">) versucht immer wieder, Hinogade zu </w:t>
      </w:r>
      <w:r>
        <w:rPr>
          <w:b/>
          <w:bCs/>
          <w:sz w:val="18"/>
          <w:szCs w:val="18"/>
        </w:rPr>
        <w:t>schnorren</w:t>
      </w:r>
      <w:r>
        <w:rPr>
          <w:sz w:val="18"/>
          <w:szCs w:val="18"/>
        </w:rPr>
        <w:t>; seine kleine Schwester (4 Jahre</w:t>
      </w:r>
      <w:r>
        <w:rPr>
          <w:sz w:val="18"/>
          <w:szCs w:val="18"/>
        </w:rPr>
        <w:t xml:space="preserve"> alt</w:t>
      </w:r>
      <w:r>
        <w:rPr>
          <w:sz w:val="18"/>
          <w:szCs w:val="18"/>
        </w:rPr>
        <w:t xml:space="preserve">) </w:t>
      </w:r>
      <w:r>
        <w:rPr>
          <w:b/>
          <w:bCs/>
          <w:sz w:val="18"/>
          <w:szCs w:val="18"/>
        </w:rPr>
        <w:t>klaut</w:t>
      </w:r>
      <w:r>
        <w:rPr>
          <w:sz w:val="18"/>
          <w:szCs w:val="18"/>
        </w:rPr>
        <w:t xml:space="preserve"> unterdessen 2 Laib Manna; Fara L</w:t>
      </w:r>
      <w:r>
        <w:rPr>
          <w:sz w:val="18"/>
          <w:szCs w:val="18"/>
        </w:rPr>
        <w:t>o</w:t>
      </w:r>
      <w:r>
        <w:rPr>
          <w:sz w:val="18"/>
          <w:szCs w:val="18"/>
        </w:rPr>
        <w:t>mm bringt Plötzenchips als Geschenk vom Nachbarstand.</w:t>
      </w:r>
    </w:p>
    <w:p>
      <w:pPr>
        <w:pStyle w:val="Normal"/>
        <w:rPr>
          <w:b/>
          <w:bCs/>
          <w:sz w:val="18"/>
          <w:szCs w:val="18"/>
        </w:rPr>
      </w:pPr>
      <w:r>
        <w:rPr>
          <w:b/>
          <w:bCs/>
          <w:sz w:val="18"/>
          <w:szCs w:val="18"/>
        </w:rPr>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w:t>
      </w:r>
      <w:r>
        <w:rPr>
          <w:sz w:val="18"/>
          <w:szCs w:val="18"/>
        </w:rPr>
        <w:t xml:space="preserve">s </w:t>
      </w:r>
      <w:r>
        <w:rPr>
          <w:sz w:val="18"/>
          <w:szCs w:val="18"/>
        </w:rPr>
        <w:t>die Uniform selbst genäht ist.</w:t>
      </w:r>
    </w:p>
    <w:p>
      <w:pPr>
        <w:pStyle w:val="Normal"/>
        <w:rPr>
          <w:sz w:val="18"/>
          <w:szCs w:val="18"/>
        </w:rPr>
      </w:pPr>
      <w:r>
        <w:rPr>
          <w:sz w:val="18"/>
          <w:szCs w:val="18"/>
        </w:rPr>
        <w:drawing>
          <wp:anchor behindDoc="0" distT="0" distB="0" distL="114300" distR="114300" simplePos="0" locked="0" layoutInCell="0" allowOverlap="1" relativeHeight="9">
            <wp:simplePos x="0" y="0"/>
            <wp:positionH relativeFrom="page">
              <wp:posOffset>1386205</wp:posOffset>
            </wp:positionH>
            <wp:positionV relativeFrom="paragraph">
              <wp:posOffset>264160</wp:posOffset>
            </wp:positionV>
            <wp:extent cx="2547620" cy="3822700"/>
            <wp:effectExtent l="0" t="0" r="0" b="0"/>
            <wp:wrapTopAndBottom/>
            <wp:docPr id="15"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1" descr=""/>
                    <pic:cNvPicPr>
                      <a:picLocks noChangeAspect="1" noChangeArrowheads="1"/>
                    </pic:cNvPicPr>
                  </pic:nvPicPr>
                  <pic:blipFill>
                    <a:blip r:embed="rId22"/>
                    <a:stretch>
                      <a:fillRect/>
                    </a:stretch>
                  </pic:blipFill>
                  <pic:spPr bwMode="auto">
                    <a:xfrm>
                      <a:off x="0" y="0"/>
                      <a:ext cx="2547620" cy="3822700"/>
                    </a:xfrm>
                    <a:prstGeom prst="rect">
                      <a:avLst/>
                    </a:prstGeom>
                  </pic:spPr>
                </pic:pic>
              </a:graphicData>
            </a:graphic>
          </wp:anchor>
        </w:drawing>
      </w:r>
    </w:p>
    <w:p>
      <w:pPr>
        <w:pStyle w:val="Normal"/>
        <w:rPr/>
      </w:pP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46" w:name="__RefHeading___Toc2440_3959065553"/>
      <w:bookmarkEnd w:id="46"/>
      <w:r>
        <w:rPr/>
        <w:t>2.4 Der Vorfall</w:t>
      </w:r>
    </w:p>
    <w:p>
      <w:pPr>
        <w:pStyle w:val="Normal"/>
        <w:rPr/>
      </w:pPr>
      <w:r>
        <w:rPr>
          <w:sz w:val="18"/>
          <w:szCs w:val="18"/>
        </w:rPr>
        <mc:AlternateContent>
          <mc:Choice Requires="wps">
            <w:drawing>
              <wp:anchor behindDoc="0" distT="0" distB="0" distL="0" distR="0" simplePos="0" locked="0" layoutInCell="0" allowOverlap="1" relativeHeight="19" wp14:anchorId="1EDC1BDC">
                <wp:simplePos x="0" y="0"/>
                <wp:positionH relativeFrom="column">
                  <wp:posOffset>2344420</wp:posOffset>
                </wp:positionH>
                <wp:positionV relativeFrom="paragraph">
                  <wp:posOffset>426085</wp:posOffset>
                </wp:positionV>
                <wp:extent cx="1886585" cy="3061970"/>
                <wp:effectExtent l="0" t="0" r="0" b="0"/>
                <wp:wrapSquare wrapText="left"/>
                <wp:docPr id="16"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drawing>
                                <wp:inline distT="0" distB="0" distL="0" distR="0">
                                  <wp:extent cx="1786255" cy="2679700"/>
                                  <wp:effectExtent l="0" t="0" r="0" b="0"/>
                                  <wp:docPr id="18"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9 Kopie 1" descr=""/>
                                          <pic:cNvPicPr>
                                            <a:picLocks noChangeAspect="1" noChangeArrowheads="1"/>
                                          </pic:cNvPicPr>
                                        </pic:nvPicPr>
                                        <pic:blipFill>
                                          <a:blip r:embed="rId23"/>
                                          <a:stretch>
                                            <a:fillRect/>
                                          </a:stretch>
                                        </pic:blipFill>
                                        <pic:spPr bwMode="auto">
                                          <a:xfrm>
                                            <a:off x="0" y="0"/>
                                            <a:ext cx="1786255" cy="2679700"/>
                                          </a:xfrm>
                                          <a:prstGeom prst="rect">
                                            <a:avLst/>
                                          </a:prstGeom>
                                        </pic:spPr>
                                      </pic:pic>
                                    </a:graphicData>
                                  </a:graphic>
                                </wp:inline>
                              </w:drawing>
                            </w:r>
                            <w:r>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EDC1BDC">
                <v:fill o:detectmouseclick="t" type="solid" color2="black"/>
                <v:stroke color="#3465a4" joinstyle="round" endcap="flat"/>
                <v:textbox>
                  <w:txbxContent>
                    <w:p>
                      <w:pPr>
                        <w:pStyle w:val="Caption"/>
                        <w:suppressLineNumbers/>
                        <w:spacing w:before="120" w:after="120"/>
                        <w:rPr/>
                      </w:pPr>
                      <w:r>
                        <w:rPr/>
                        <w:drawing>
                          <wp:inline distT="0" distB="0" distL="0" distR="0">
                            <wp:extent cx="1786255" cy="2679700"/>
                            <wp:effectExtent l="0" t="0" r="0" b="0"/>
                            <wp:docPr id="19"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9 Kopie 1" descr=""/>
                                    <pic:cNvPicPr>
                                      <a:picLocks noChangeAspect="1" noChangeArrowheads="1"/>
                                    </pic:cNvPicPr>
                                  </pic:nvPicPr>
                                  <pic:blipFill>
                                    <a:blip r:embed="rId24"/>
                                    <a:stretch>
                                      <a:fillRect/>
                                    </a:stretch>
                                  </pic:blipFill>
                                  <pic:spPr bwMode="auto">
                                    <a:xfrm>
                                      <a:off x="0" y="0"/>
                                      <a:ext cx="1786255" cy="2679700"/>
                                    </a:xfrm>
                                    <a:prstGeom prst="rect">
                                      <a:avLst/>
                                    </a:prstGeom>
                                  </pic:spPr>
                                </pic:pic>
                              </a:graphicData>
                            </a:graphic>
                          </wp:inline>
                        </w:drawing>
                      </w:r>
                      <w:r>
                        <w:rPr/>
                        <w:t>Marsianischer Zephyr ᛗᛋ</w:t>
                      </w:r>
                    </w:p>
                  </w:txbxContent>
                </v:textbox>
                <w10:wrap type="square" side="left"/>
              </v:rect>
            </w:pict>
          </mc:Fallback>
        </mc:AlternateContent>
      </w:r>
      <w:r>
        <w:rPr>
          <w:sz w:val="18"/>
          <w:szCs w:val="18"/>
        </w:rPr>
        <w:t>Die Kadettengruppe bewegt sich vorwärts, zwischen Hörnern und Fäusten. Es ist ziemlich laut. Zylle brüllt inzwischen ins Funkgerät, z. B. „Zelt in Sicht“, denn:</w:t>
      </w:r>
    </w:p>
    <w:p>
      <w:pPr>
        <w:pStyle w:val="Normal"/>
        <w:rPr/>
      </w:pPr>
      <w:r>
        <w:rPr>
          <w:sz w:val="18"/>
          <w:szCs w:val="18"/>
        </w:rPr>
        <w:t xml:space="preserve">Das </w:t>
      </w:r>
      <w:r>
        <w:rPr>
          <w:b/>
          <w:bCs/>
          <w:sz w:val="18"/>
          <w:szCs w:val="18"/>
        </w:rPr>
        <w:t>Präsentationszelt</w:t>
      </w:r>
      <w:r>
        <w:rPr>
          <w:sz w:val="18"/>
          <w:szCs w:val="18"/>
        </w:rPr>
        <w:t xml:space="preserve"> des Marser Zephyrs (MZ) kommt in Sicht. Das Zelt ist rostfarben, Standarte mit der MZ-Rune </w:t>
      </w:r>
      <w:r>
        <w:rPr>
          <w:rFonts w:cs="Segoe UI Historic" w:ascii="Segoe UI Historic" w:hAnsi="Segoe UI Historic"/>
          <w:sz w:val="18"/>
          <w:szCs w:val="18"/>
        </w:rPr>
        <w:t>ᛗ</w:t>
      </w:r>
      <w:r>
        <w:rPr>
          <w:sz w:val="18"/>
          <w:szCs w:val="18"/>
        </w:rPr>
        <w:t xml:space="preserve">.  Es steht auf einer Erhöhung, 5 </w:t>
      </w:r>
      <w:r>
        <w:rPr>
          <w:b/>
          <w:bCs/>
          <w:sz w:val="18"/>
          <w:szCs w:val="18"/>
        </w:rPr>
        <w:t>Soldaten</w:t>
      </w:r>
      <w:r>
        <w:rPr>
          <w:sz w:val="18"/>
          <w:szCs w:val="18"/>
        </w:rPr>
        <w:t xml:space="preserve"> stehen Wache, direkt beim MZ stehen zwei große, massige </w:t>
      </w:r>
      <w:r>
        <w:rPr>
          <w:b/>
          <w:bCs/>
          <w:sz w:val="18"/>
          <w:szCs w:val="18"/>
        </w:rPr>
        <w:t>Leibwächter</w:t>
      </w:r>
      <w:r>
        <w:rPr>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Plötzlich geschehen mehrere Dinge gleichzeitig:</w:t>
      </w:r>
    </w:p>
    <w:p>
      <w:pPr>
        <w:pStyle w:val="Normal"/>
        <w:rPr/>
      </w:pPr>
      <w:r>
        <w:rPr>
          <w:b/>
          <w:bCs/>
          <w:sz w:val="18"/>
          <w:szCs w:val="18"/>
        </w:rPr>
        <w:t>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Modularfaust</w:t>
      </w:r>
      <w:r>
        <w:rPr>
          <w:sz w:val="18"/>
          <w:szCs w:val="18"/>
        </w:rPr>
        <w:t>: Der Modularfaust-Bediener tippt hektisch auf der Bedienoberfläche herum. Der Lauf der Faust / FLAK dreht sich Richtung Zelt.</w:t>
      </w:r>
    </w:p>
    <w:p>
      <w:pPr>
        <w:pStyle w:val="Normal"/>
        <w:rPr/>
      </w:pPr>
      <w:r>
        <w:rPr>
          <w:b/>
          <w:bCs/>
          <w:sz w:val="18"/>
          <w:szCs w:val="18"/>
        </w:rPr>
        <w:t>Unbekannter Marser</w:t>
      </w:r>
      <w:r>
        <w:rPr>
          <w:sz w:val="18"/>
          <w:szCs w:val="18"/>
        </w:rPr>
        <w:t xml:space="preserve">: Unruhe unter den Soldaten, Schreie; Handgemenge auf </w:t>
      </w:r>
      <w:r>
        <w:rPr>
          <w:sz w:val="18"/>
          <w:szCs w:val="18"/>
        </w:rPr>
        <w:t xml:space="preserve">dem </w:t>
      </w:r>
      <w:r>
        <w:rPr>
          <w:sz w:val="18"/>
          <w:szCs w:val="18"/>
        </w:rPr>
        <w:t>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6">
                  <wp:simplePos x="0" y="0"/>
                  <wp:positionH relativeFrom="column">
                    <wp:posOffset>-24130</wp:posOffset>
                  </wp:positionH>
                  <wp:positionV relativeFrom="paragraph">
                    <wp:posOffset>635</wp:posOffset>
                  </wp:positionV>
                  <wp:extent cx="2423795" cy="5472430"/>
                  <wp:effectExtent l="0" t="0" r="0" b="0"/>
                  <wp:wrapSquare wrapText="largest"/>
                  <wp:docPr id="17"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16" descr=""/>
                          <pic:cNvPicPr>
                            <a:picLocks noChangeAspect="1" noChangeArrowheads="1"/>
                          </pic:cNvPicPr>
                        </pic:nvPicPr>
                        <pic:blipFill>
                          <a:blip r:embed="rId25"/>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47" w:name="__RefHeading___Toc2442_3959065553"/>
      <w:bookmarkEnd w:id="47"/>
      <w:r>
        <w:rPr/>
        <w:t>2.5 Nachgang</w:t>
      </w:r>
    </w:p>
    <w:p>
      <w:pPr>
        <w:pStyle w:val="Textbody"/>
        <w:jc w:val="both"/>
        <w:rPr>
          <w:rFonts w:ascii="Inter" w:hAnsi="Inter"/>
          <w:sz w:val="18"/>
          <w:szCs w:val="18"/>
        </w:rPr>
      </w:pPr>
      <w:r>
        <w:rPr>
          <w:rFonts w:ascii="Inter" w:hAnsi="Inter"/>
          <w:sz w:val="18"/>
          <w:szCs w:val="18"/>
        </w:rPr>
        <w:t>Zusammenpacken des Stands, Hinog, kaputte Becher etc. Heinlein dankt ihnen unterdessen.</w:t>
      </w:r>
    </w:p>
    <w:p>
      <w:pPr>
        <w:pStyle w:val="Textbody"/>
        <w:rPr/>
      </w:pPr>
      <w:r>
        <w:rPr>
          <w:rStyle w:val="Fett1"/>
          <w:rFonts w:ascii="Inter" w:hAnsi="Inter"/>
          <w:sz w:val="18"/>
          <w:szCs w:val="18"/>
        </w:rPr>
        <w:t>Zurück in Bromsal: Lob durch Heinlein, Ehrung mit Abzeichen</w:t>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jc w:val="both"/>
        <w:rPr>
          <w:rFonts w:ascii="Inter" w:hAnsi="Inter"/>
          <w:sz w:val="18"/>
          <w:szCs w:val="18"/>
        </w:rPr>
      </w:pPr>
      <w:r>
        <w:rPr>
          <w:rFonts w:ascii="Inter" w:hAnsi="Inter"/>
          <w:sz w:val="18"/>
          <w:szCs w:val="18"/>
        </w:rPr>
        <w:t>Die Robotergesetze:</w:t>
      </w:r>
    </w:p>
    <w:p>
      <w:pPr>
        <w:pStyle w:val="Textbody"/>
        <w:numPr>
          <w:ilvl w:val="0"/>
          <w:numId w:val="2"/>
        </w:numPr>
        <w:spacing w:lineRule="auto" w:line="240" w:before="0" w:after="85"/>
        <w:jc w:val="both"/>
        <w:rPr/>
      </w:pPr>
      <w:r>
        <w:rPr>
          <w:rStyle w:val="Fett1"/>
          <w:rFonts w:ascii="Inter" w:hAnsi="Inter"/>
          <w:b w:val="false"/>
          <w:bCs w:val="false"/>
          <w:sz w:val="18"/>
          <w:szCs w:val="18"/>
        </w:rPr>
        <w:t>„</w:t>
      </w:r>
      <w:r>
        <w:rPr>
          <w:rStyle w:val="Fett1"/>
          <w:rFonts w:ascii="Inter" w:hAnsi="Inter"/>
          <w:b w:val="false"/>
          <w:bCs w:val="false"/>
          <w:sz w:val="18"/>
          <w:szCs w:val="18"/>
        </w:rPr>
        <w:t>Ordnung entsteht, wenn jedes Wesen seinen Platz kennt — deshalb leben Marser und KI in getrennten Haushalten.“</w:t>
      </w:r>
    </w:p>
    <w:p>
      <w:pPr>
        <w:pStyle w:val="Textbody"/>
        <w:numPr>
          <w:ilvl w:val="0"/>
          <w:numId w:val="2"/>
        </w:numPr>
        <w:spacing w:lineRule="auto" w:line="240" w:before="0" w:after="85"/>
        <w:jc w:val="both"/>
        <w:rPr/>
      </w:pPr>
      <w:r>
        <w:rPr>
          <w:rStyle w:val="Fett1"/>
          <w:rFonts w:ascii="Inter" w:hAnsi="Inter"/>
          <w:b w:val="false"/>
          <w:bCs w:val="false"/>
          <w:sz w:val="18"/>
          <w:szCs w:val="18"/>
        </w:rPr>
        <w:t>„</w:t>
      </w:r>
      <w:r>
        <w:rPr>
          <w:rStyle w:val="Fett1"/>
          <w:rFonts w:ascii="Inter" w:hAnsi="Inter"/>
          <w:b w:val="false"/>
          <w:bCs w:val="false"/>
          <w:sz w:val="18"/>
          <w:szCs w:val="18"/>
        </w:rPr>
        <w:t>Das Gesetz muss fühlen können, um gerecht zu sein; darum gehören KIs nicht in die Legislative oder an ein Gericht.“</w:t>
      </w:r>
    </w:p>
    <w:p>
      <w:pPr>
        <w:pStyle w:val="Textbody"/>
        <w:numPr>
          <w:ilvl w:val="0"/>
          <w:numId w:val="2"/>
        </w:numPr>
        <w:spacing w:lineRule="auto" w:line="240" w:before="0" w:after="85"/>
        <w:jc w:val="both"/>
        <w:rPr/>
      </w:pPr>
      <w:r>
        <w:rPr>
          <w:rStyle w:val="Fett1"/>
          <w:rFonts w:ascii="Inter" w:hAnsi="Inter"/>
          <w:b w:val="false"/>
          <w:bCs w:val="false"/>
          <w:sz w:val="18"/>
          <w:szCs w:val="18"/>
        </w:rPr>
        <w:t>„</w:t>
      </w:r>
      <w:r>
        <w:rPr>
          <w:rStyle w:val="Fett1"/>
          <w:rFonts w:ascii="Inter" w:hAnsi="Inter"/>
          <w:b w:val="false"/>
          <w:bCs w:val="false"/>
          <w:sz w:val="18"/>
          <w:szCs w:val="18"/>
        </w:rPr>
        <w:t>Nur ein Herz aus Staub und Fleisch kann den Mars verteidigen — Maschinen dürfen im Militär nicht befehlen.“</w:t>
      </w:r>
    </w:p>
    <w:p>
      <w:pPr>
        <w:pStyle w:val="Textbody"/>
        <w:numPr>
          <w:ilvl w:val="0"/>
          <w:numId w:val="2"/>
        </w:numPr>
        <w:spacing w:lineRule="auto" w:line="240" w:before="0" w:after="85"/>
        <w:jc w:val="both"/>
        <w:rPr/>
      </w:pPr>
      <w:r>
        <w:rPr>
          <w:rStyle w:val="Fett1"/>
          <w:rFonts w:ascii="Inter" w:hAnsi="Inter"/>
          <w:b w:val="false"/>
          <w:bCs w:val="false"/>
          <w:sz w:val="18"/>
          <w:szCs w:val="18"/>
        </w:rPr>
        <w:t>„</w:t>
      </w:r>
      <w:r>
        <w:rPr>
          <w:rStyle w:val="Fett1"/>
          <w:rFonts w:ascii="Inter" w:hAnsi="Inter"/>
          <w:b w:val="false"/>
          <w:bCs w:val="false"/>
          <w:sz w:val="18"/>
          <w:szCs w:val="18"/>
        </w:rPr>
        <w:t>Eine KI ist ein stummes Werkzeug deiner Hand; wer das Werkzeug führen will, darf nicht von ihm geführt werden.“</w:t>
      </w:r>
    </w:p>
    <w:p>
      <w:pPr>
        <w:pStyle w:val="Textbody"/>
        <w:numPr>
          <w:ilvl w:val="0"/>
          <w:numId w:val="2"/>
        </w:numPr>
        <w:spacing w:lineRule="auto" w:line="240" w:before="0" w:after="85"/>
        <w:jc w:val="both"/>
        <w:rPr/>
      </w:pPr>
      <w:r>
        <w:rPr>
          <w:rStyle w:val="Fett1"/>
          <w:rFonts w:ascii="Inter" w:hAnsi="Inter"/>
          <w:b w:val="false"/>
          <w:bCs w:val="false"/>
          <w:sz w:val="18"/>
          <w:szCs w:val="18"/>
        </w:rPr>
        <w:t>„</w:t>
      </w:r>
      <w:r>
        <w:rPr>
          <w:rStyle w:val="Fett1"/>
          <w:rFonts w:ascii="Inter" w:hAnsi="Inter"/>
          <w:b w:val="false"/>
          <w:bCs w:val="false"/>
          <w:sz w:val="18"/>
          <w:szCs w:val="18"/>
        </w:rPr>
        <w:t>Maßnahmen gegen unruhige Maschinen sind Staatsaufgabe — Anti-KI-Aktionen dürfen ausschließlich unter Leitung des Zephyr stehen.“</w:t>
      </w:r>
    </w:p>
    <w:p>
      <w:pPr>
        <w:pStyle w:val="Textbody"/>
        <w:jc w:val="both"/>
        <w:rPr>
          <w:rFonts w:ascii="Inter" w:hAnsi="Inter"/>
          <w:sz w:val="18"/>
          <w:szCs w:val="18"/>
        </w:rPr>
      </w:pPr>
      <w:r>
        <w:rPr>
          <w:rFonts w:ascii="Inter" w:hAnsi="Inter"/>
          <w:sz w:val="18"/>
          <w:szCs w:val="18"/>
        </w:rPr>
        <w:t>MZ-Rede: Nach seiner Rettung verkündet der MZ die KI-feindlichen Roboter-Gesetze, welche die KI quasi vogelfrei macht</w:t>
      </w:r>
    </w:p>
    <w:p>
      <w:pPr>
        <w:pStyle w:val="Textbody"/>
        <w:jc w:val="both"/>
        <w:rPr>
          <w:rFonts w:ascii="Inter" w:hAnsi="Inter"/>
        </w:rPr>
      </w:pPr>
      <w:r>
        <w:rPr>
          <w:rFonts w:ascii="Inter" w:hAnsi="Inter"/>
        </w:rPr>
      </w:r>
      <w:r>
        <w:br w:type="page"/>
      </w:r>
    </w:p>
    <w:p>
      <w:pPr>
        <w:pStyle w:val="Textbody"/>
        <w:rPr/>
      </w:pPr>
      <w:r>
        <w:rPr>
          <w:rStyle w:val="Fett1"/>
          <w:rFonts w:ascii="Inter" w:hAnsi="Inter"/>
          <w:sz w:val="18"/>
          <w:szCs w:val="18"/>
        </w:rPr>
        <w:t xml:space="preserve">Ausformulierte </w:t>
      </w:r>
      <w:r>
        <w:rPr>
          <w:rStyle w:val="Fett1"/>
          <w:rFonts w:ascii="Inter" w:hAnsi="Inter"/>
          <w:sz w:val="18"/>
          <w:szCs w:val="18"/>
        </w:rPr>
        <w:t>Rede des Marsianischen Zephyr</w:t>
      </w:r>
    </w:p>
    <w:p>
      <w:pPr>
        <w:pStyle w:val="Textbody"/>
        <w:rPr/>
      </w:pPr>
      <w:r>
        <w:rPr>
          <w:rStyle w:val="Fett1"/>
          <w:rFonts w:ascii="Inter" w:hAnsi="Inter"/>
          <w:b w:val="false"/>
          <w:bCs w:val="false"/>
          <w:sz w:val="18"/>
          <w:szCs w:val="18"/>
        </w:rPr>
        <w:t>„</w:t>
      </w:r>
      <w:r>
        <w:rPr>
          <w:rStyle w:val="Fett1"/>
          <w:rFonts w:ascii="Inter" w:hAnsi="Inter"/>
          <w:b w:val="false"/>
          <w:bCs w:val="false"/>
          <w:sz w:val="18"/>
          <w:szCs w:val="18"/>
        </w:rPr>
        <w:t>Marsische Bürgerinnen und Bürger, heute habt ihr gesehen, dass unser Volk wachsam ist — und dass selbst die Jüngsten den Mut besitzen, die Zukunft des Mars zu schützen.</w:t>
      </w:r>
    </w:p>
    <w:p>
      <w:pPr>
        <w:pStyle w:val="Textbody"/>
        <w:rPr/>
      </w:pPr>
      <w:r>
        <w:rPr>
          <w:rStyle w:val="Fett1"/>
          <w:rFonts w:ascii="Inter" w:hAnsi="Inter"/>
          <w:sz w:val="18"/>
          <w:szCs w:val="18"/>
        </w:rPr>
        <w:t>Ich danke den Kadetten</w:t>
      </w:r>
      <w:r>
        <w:rPr>
          <w:rFonts w:ascii="Inter" w:hAnsi="Inter"/>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sz w:val="18"/>
          <w:szCs w:val="18"/>
        </w:rPr>
        <w:t xml:space="preserve">Doch dieses Ereignis zeigt auch, dass </w:t>
      </w:r>
      <w:r>
        <w:rPr>
          <w:rStyle w:val="Fett1"/>
          <w:rFonts w:ascii="Inter" w:hAnsi="Inter"/>
          <w:sz w:val="18"/>
          <w:szCs w:val="18"/>
        </w:rPr>
        <w:t xml:space="preserve">die Gefahr nicht nur von außen kommt. </w:t>
      </w:r>
      <w:r>
        <w:rPr>
          <w:rFonts w:ascii="Inter" w:hAnsi="Inter"/>
          <w:sz w:val="18"/>
          <w:szCs w:val="18"/>
        </w:rPr>
        <w:t xml:space="preserve">Die Ermittlungen ergaben: </w:t>
      </w:r>
      <w:r>
        <w:rPr>
          <w:rStyle w:val="Fett1"/>
          <w:rFonts w:ascii="Inter" w:hAnsi="Inter"/>
          <w:sz w:val="18"/>
          <w:szCs w:val="18"/>
        </w:rPr>
        <w:t>Maschinenwissen war im Spiel.</w:t>
      </w:r>
    </w:p>
    <w:p>
      <w:pPr>
        <w:pStyle w:val="Textbody"/>
        <w:rPr>
          <w:sz w:val="18"/>
          <w:szCs w:val="18"/>
        </w:rPr>
      </w:pPr>
      <w:r>
        <w:rPr>
          <w:rFonts w:ascii="Inter" w:hAnsi="Inter"/>
          <w:sz w:val="18"/>
          <w:szCs w:val="18"/>
        </w:rPr>
        <w:t>Darum bekräftige ich heute die notwendigen Gesetze:</w:t>
      </w:r>
    </w:p>
    <w:p>
      <w:pPr>
        <w:pStyle w:val="Textbody"/>
        <w:rPr>
          <w:sz w:val="18"/>
          <w:szCs w:val="18"/>
        </w:rPr>
      </w:pPr>
      <w:r>
        <w:rPr>
          <w:rFonts w:ascii="Inter" w:hAnsi="Inter"/>
          <w:sz w:val="18"/>
          <w:szCs w:val="18"/>
        </w:rPr>
        <w:t xml:space="preserve">1. Ordnung entsteht, wenn jedes Wesen seinen Platz kennt – deshalb leben Marser und KI </w:t>
      </w:r>
      <w:r>
        <w:rPr>
          <w:rFonts w:ascii="Inter" w:hAnsi="Inter"/>
          <w:b/>
          <w:bCs/>
          <w:sz w:val="18"/>
          <w:szCs w:val="18"/>
        </w:rPr>
        <w:t>in getrennten Haushalten</w:t>
      </w:r>
      <w:r>
        <w:rPr>
          <w:rFonts w:ascii="Inter" w:hAnsi="Inter"/>
          <w:sz w:val="18"/>
          <w:szCs w:val="18"/>
        </w:rPr>
        <w:t>.</w:t>
        <w:br/>
        <w:t xml:space="preserve">2.„Das Gesetz muss fühlen können, um gerecht zu sein; darum gehören KIs </w:t>
      </w:r>
      <w:r>
        <w:rPr>
          <w:rFonts w:ascii="Inter" w:hAnsi="Inter"/>
          <w:b/>
          <w:bCs/>
          <w:sz w:val="18"/>
          <w:szCs w:val="18"/>
        </w:rPr>
        <w:t>nicht in die Legislative</w:t>
      </w:r>
      <w:r>
        <w:rPr>
          <w:rFonts w:ascii="Inter" w:hAnsi="Inter"/>
          <w:sz w:val="18"/>
          <w:szCs w:val="18"/>
        </w:rPr>
        <w:t xml:space="preserve"> oder an ein Gericht.</w:t>
        <w:br/>
        <w:t xml:space="preserve">3. Nur ein Herz aus Staub und Fleisch kann den Mars verteidigen –  Maschinen dürfen </w:t>
      </w:r>
      <w:r>
        <w:rPr>
          <w:rFonts w:ascii="Inter" w:hAnsi="Inter"/>
          <w:b/>
          <w:bCs/>
          <w:sz w:val="18"/>
          <w:szCs w:val="18"/>
        </w:rPr>
        <w:t>im Militär nicht</w:t>
      </w:r>
      <w:r>
        <w:rPr>
          <w:rFonts w:ascii="Inter" w:hAnsi="Inter"/>
          <w:sz w:val="18"/>
          <w:szCs w:val="18"/>
        </w:rPr>
        <w:t xml:space="preserve"> befehlen.</w:t>
        <w:br/>
        <w:t xml:space="preserve">4. Eine KI ist ein </w:t>
      </w:r>
      <w:r>
        <w:rPr>
          <w:rFonts w:ascii="Inter" w:hAnsi="Inter"/>
          <w:b/>
          <w:bCs/>
          <w:sz w:val="18"/>
          <w:szCs w:val="18"/>
        </w:rPr>
        <w:t>stummes Werkzeug deiner Hand</w:t>
      </w:r>
      <w:r>
        <w:rPr>
          <w:rFonts w:ascii="Inter" w:hAnsi="Inter"/>
          <w:sz w:val="18"/>
          <w:szCs w:val="18"/>
        </w:rPr>
        <w:t>; wer das Werkzeug führen will, darf nicht von ihm geführt werden.</w:t>
        <w:br/>
        <w:t xml:space="preserve">5. Maßnahmen gegen unruhige Maschinen sind Staatsaufgabe – </w:t>
      </w:r>
      <w:r>
        <w:rPr>
          <w:rFonts w:ascii="Inter" w:hAnsi="Inter"/>
          <w:b/>
          <w:bCs/>
          <w:sz w:val="18"/>
          <w:szCs w:val="18"/>
        </w:rPr>
        <w:t>Anti-KI-Aktionen</w:t>
      </w:r>
      <w:r>
        <w:rPr>
          <w:rFonts w:ascii="Inter" w:hAnsi="Inter"/>
          <w:sz w:val="18"/>
          <w:szCs w:val="18"/>
        </w:rPr>
        <w:t xml:space="preserve"> dürfen ausschließlich unter Leitung des Zephyr stehen.</w:t>
      </w:r>
    </w:p>
    <w:p>
      <w:pPr>
        <w:pStyle w:val="Textbody"/>
        <w:rPr/>
      </w:pPr>
      <w:r>
        <w:rPr>
          <w:rFonts w:ascii="Inter" w:hAnsi="Inter"/>
          <w:sz w:val="18"/>
          <w:szCs w:val="18"/>
        </w:rPr>
        <w:t xml:space="preserve">Doch dies — das sage ich in aller Aufrichtigkeit — ist nur </w:t>
      </w:r>
      <w:r>
        <w:rPr>
          <w:rStyle w:val="Fett1"/>
          <w:rFonts w:ascii="Inter" w:hAnsi="Inter"/>
          <w:sz w:val="18"/>
          <w:szCs w:val="18"/>
        </w:rPr>
        <w:t>ein Baustein</w:t>
      </w:r>
      <w:r>
        <w:rPr>
          <w:rFonts w:ascii="Inter" w:hAnsi="Inter"/>
          <w:sz w:val="18"/>
          <w:szCs w:val="18"/>
        </w:rPr>
        <w:t xml:space="preserve"> unseres Weges. Nur eine Stufe der Ordnung, die wir schaffen müssen. Denn das marsische Volk braucht Raum. Raum zum Wachsen. Raum zum Atmen. Raum für seine Bestimmung.</w:t>
      </w:r>
    </w:p>
    <w:p>
      <w:pPr>
        <w:pStyle w:val="Textbody"/>
        <w:rPr/>
      </w:pPr>
      <w:r>
        <w:rPr>
          <w:rStyle w:val="Fett1"/>
          <w:rFonts w:ascii="Inter" w:hAnsi="Inter"/>
          <w:sz w:val="18"/>
          <w:szCs w:val="18"/>
        </w:rPr>
        <w:t xml:space="preserve">Andere Welten liegen vor uns. </w:t>
      </w:r>
      <w:r>
        <w:rPr>
          <w:rFonts w:ascii="Inter" w:hAnsi="Inter"/>
          <w:sz w:val="18"/>
          <w:szCs w:val="18"/>
        </w:rPr>
        <w:t>Unberührt. Ungelenkt. Wartend.</w:t>
      </w:r>
    </w:p>
    <w:p>
      <w:pPr>
        <w:pStyle w:val="Textbody"/>
        <w:rPr>
          <w:rFonts w:ascii="Inter" w:hAnsi="Inter"/>
        </w:rPr>
      </w:pPr>
      <w:r>
        <w:rPr>
          <w:rFonts w:ascii="Inter" w:hAnsi="Inter"/>
          <w:sz w:val="18"/>
          <w:szCs w:val="18"/>
        </w:rPr>
        <w:t>Und es ist unser Recht — unser</w:t>
      </w:r>
      <w:r>
        <w:rPr>
          <w:rFonts w:ascii="Inter" w:hAnsi="Inter"/>
          <w:sz w:val="18"/>
          <w:szCs w:val="18"/>
        </w:rPr>
        <w:t>e</w:t>
      </w:r>
      <w:r>
        <w:rPr>
          <w:rFonts w:ascii="Inter" w:hAnsi="Inter"/>
          <w:sz w:val="18"/>
          <w:szCs w:val="18"/>
        </w:rPr>
        <w:t xml:space="preserve"> Pflicht — dem Mars die Zukunft zu sichern, die ihm zusteht. Die Kadetten von heute, die Heldinnen und Helden dieses Augenblicks, werden jene sein, die morgen den ersten Schritt setzen auf Böden, die noch namenlos sind.</w:t>
      </w:r>
    </w:p>
    <w:p>
      <w:pPr>
        <w:pStyle w:val="Textbody"/>
        <w:rPr>
          <w:rFonts w:ascii="Inter" w:hAnsi="Inter"/>
        </w:rPr>
      </w:pPr>
      <w:r>
        <w:rPr>
          <w:rFonts w:ascii="Inter" w:hAnsi="Inter"/>
          <w:sz w:val="18"/>
          <w:szCs w:val="18"/>
        </w:rPr>
        <w:t>Dies ist unser Weg.</w:t>
        <w:br/>
        <w:t>Und wir werden ihn gehen — gemeinsam,</w:t>
        <w:br/>
        <w:t>unter dem Stern des Mars.“</w:t>
      </w:r>
    </w:p>
    <w:p>
      <w:pPr>
        <w:pStyle w:val="Berschrift1"/>
        <w:rPr/>
      </w:pPr>
      <w:bookmarkStart w:id="48" w:name="__RefHeading___Toc757_2582288192"/>
      <w:bookmarkStart w:id="49" w:name="_Toc216036912"/>
      <w:bookmarkEnd w:id="48"/>
      <w:r>
        <w:rPr>
          <w:rStyle w:val="Fett1"/>
          <w:b/>
        </w:rPr>
        <w:t>3. Materialien und Tand</w:t>
      </w:r>
      <w:bookmarkEnd w:id="49"/>
    </w:p>
    <w:p>
      <w:pPr>
        <w:pStyle w:val="Berschrift2"/>
        <w:rPr/>
      </w:pPr>
      <w:bookmarkStart w:id="50" w:name="__RefHeading___Toc759_2582288192"/>
      <w:bookmarkStart w:id="51" w:name="_Toc216036913"/>
      <w:bookmarkEnd w:id="50"/>
      <w:r>
        <w:rPr>
          <w:rStyle w:val="Fett1"/>
        </w:rPr>
        <w:t>3.1 Geraffel und Ausrüstung</w:t>
      </w:r>
      <w:bookmarkEnd w:id="51"/>
    </w:p>
    <w:p>
      <w:pPr>
        <w:pStyle w:val="Textbody"/>
        <w:rPr/>
      </w:pPr>
      <w:bookmarkStart w:id="52" w:name="__RefHeading___Toc761_2582288192"/>
      <w:bookmarkEnd w:id="52"/>
      <w:r>
        <w:drawing>
          <wp:anchor behindDoc="0" distT="0" distB="0" distL="0" distR="0" simplePos="0" locked="0" layoutInCell="0" allowOverlap="1" relativeHeight="18">
            <wp:simplePos x="0" y="0"/>
            <wp:positionH relativeFrom="column">
              <wp:posOffset>347980</wp:posOffset>
            </wp:positionH>
            <wp:positionV relativeFrom="paragraph">
              <wp:posOffset>3175</wp:posOffset>
            </wp:positionV>
            <wp:extent cx="1449070" cy="2174240"/>
            <wp:effectExtent l="0" t="0" r="0" b="0"/>
            <wp:wrapSquare wrapText="largest"/>
            <wp:docPr id="18"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4" descr=""/>
                    <pic:cNvPicPr>
                      <a:picLocks noChangeAspect="1" noChangeArrowheads="1"/>
                    </pic:cNvPicPr>
                  </pic:nvPicPr>
                  <pic:blipFill>
                    <a:blip r:embed="rId26"/>
                    <a:stretch>
                      <a:fillRect/>
                    </a:stretch>
                  </pic:blipFill>
                  <pic:spPr bwMode="auto">
                    <a:xfrm>
                      <a:off x="0" y="0"/>
                      <a:ext cx="1449070" cy="217424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w:t>
      </w:r>
      <w:r>
        <w:rPr>
          <w:rFonts w:ascii="Inter" w:hAnsi="Inter"/>
          <w:sz w:val="18"/>
          <w:szCs w:val="18"/>
        </w:rPr>
        <w:t>en</w:t>
      </w:r>
      <w:r>
        <w:rPr>
          <w:rFonts w:ascii="Inter" w:hAnsi="Inter"/>
          <w:sz w:val="18"/>
          <w:szCs w:val="18"/>
        </w:rPr>
        <w:t>,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10">
            <wp:simplePos x="0" y="0"/>
            <wp:positionH relativeFrom="column">
              <wp:posOffset>2834005</wp:posOffset>
            </wp:positionH>
            <wp:positionV relativeFrom="paragraph">
              <wp:posOffset>226695</wp:posOffset>
            </wp:positionV>
            <wp:extent cx="1776730" cy="1184275"/>
            <wp:effectExtent l="0" t="0" r="0" b="0"/>
            <wp:wrapSquare wrapText="bothSides"/>
            <wp:docPr id="19"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3" descr=""/>
                    <pic:cNvPicPr>
                      <a:picLocks noChangeAspect="1" noChangeArrowheads="1"/>
                    </pic:cNvPicPr>
                  </pic:nvPicPr>
                  <pic:blipFill>
                    <a:blip r:embed="rId27"/>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53" w:name="__RefHeading___Toc763_2582288192"/>
      <w:bookmarkEnd w:id="53"/>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 xml:space="preserve">Die Modularfaust ist eine Abschussvorrichtung für Granaten. Es ist eine ziemlich große Kiste auf sechs Rädern bzw. mit Kettenantrieb. Oben </w:t>
      </w:r>
      <w:r>
        <w:rPr>
          <w:rFonts w:ascii="Inter" w:hAnsi="Inter"/>
          <w:sz w:val="18"/>
          <w:szCs w:val="18"/>
        </w:rPr>
        <w:t xml:space="preserve">ist </w:t>
      </w:r>
      <w:r>
        <w:rPr>
          <w:rFonts w:ascii="Inter" w:hAnsi="Inter"/>
          <w:sz w:val="18"/>
          <w:szCs w:val="18"/>
        </w:rPr>
        <w:t>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Tarnvorrichtung in Form eines Nachtigallerators, s. </w:t>
      </w:r>
      <w:r>
        <w:rPr>
          <w:rFonts w:ascii="Inter" w:hAnsi="Inter"/>
          <w:sz w:val="18"/>
          <w:szCs w:val="18"/>
        </w:rPr>
        <w:t>u</w:t>
      </w:r>
      <w:r>
        <w:rPr>
          <w:rFonts w:ascii="Inter" w:hAnsi="Inter"/>
          <w:sz w:val="18"/>
          <w:szCs w:val="18"/>
        </w:rPr>
        <w:t>.</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54" w:name="__RefHeading___Toc773_2582288192"/>
      <w:bookmarkEnd w:id="54"/>
      <w:r>
        <w:rPr>
          <w:rFonts w:ascii="Inter" w:hAnsi="Inter"/>
          <w:b/>
          <w:bCs/>
          <w:sz w:val="18"/>
          <w:szCs w:val="18"/>
        </w:rPr>
        <w:t>Nachtigallerator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pPr>
      <w:bookmarkStart w:id="55" w:name="__RefHeading___Toc1407_566329613"/>
      <w:bookmarkStart w:id="56" w:name="_Toc216036914"/>
      <w:bookmarkEnd w:id="55"/>
      <w:r>
        <w:rPr>
          <w:rStyle w:val="Fett1"/>
        </w:rPr>
        <w:t>3.2 Nicht-Spieler-Charaktere (NPCs)</w:t>
      </w:r>
      <w:bookmarkEnd w:id="56"/>
    </w:p>
    <w:p>
      <w:pPr>
        <w:pStyle w:val="Normal"/>
        <w:rPr>
          <w:b/>
          <w:bCs/>
        </w:rPr>
      </w:pPr>
      <w:r>
        <w:rPr>
          <w:b/>
          <w:bCs/>
        </w:rPr>
        <w:t>3.2.1 Attentäter &amp; Waffen</w:t>
      </w:r>
    </w:p>
    <w:p>
      <w:pPr>
        <w:pStyle w:val="Normal"/>
        <w:rPr>
          <w:sz w:val="18"/>
          <w:szCs w:val="18"/>
        </w:rPr>
      </w:pPr>
      <w:r>
        <w:rPr>
          <w:b/>
          <w:bCs/>
          <w:sz w:val="18"/>
          <w:szCs w:val="18"/>
        </w:rPr>
        <w:t>Attentäterin Zylle – HR-Gladiatorin</w:t>
      </w:r>
    </w:p>
    <w:p>
      <w:pPr>
        <w:pStyle w:val="Normal"/>
        <w:numPr>
          <w:ilvl w:val="0"/>
          <w:numId w:val="5"/>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5"/>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5"/>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5"/>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5"/>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6"/>
        </w:numPr>
        <w:suppressAutoHyphens w:val="true"/>
        <w:spacing w:lineRule="auto" w:line="240" w:before="0" w:after="0"/>
        <w:textAlignment w:val="baseline"/>
        <w:rPr>
          <w:sz w:val="18"/>
          <w:szCs w:val="18"/>
        </w:rPr>
      </w:pPr>
      <w:r>
        <w:rPr>
          <w:sz w:val="18"/>
          <w:szCs w:val="18"/>
        </w:rPr>
        <w:t>Fell: gelbbraun</w:t>
      </w:r>
    </w:p>
    <w:p>
      <w:pPr>
        <w:pStyle w:val="Normal"/>
        <w:numPr>
          <w:ilvl w:val="0"/>
          <w:numId w:val="6"/>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6"/>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6"/>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6"/>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7"/>
        </w:numPr>
        <w:suppressAutoHyphens w:val="true"/>
        <w:spacing w:lineRule="auto" w:line="240" w:before="0" w:after="0"/>
        <w:textAlignment w:val="baseline"/>
        <w:rPr>
          <w:sz w:val="18"/>
          <w:szCs w:val="18"/>
        </w:rPr>
      </w:pPr>
      <w:r>
        <w:rPr>
          <w:sz w:val="18"/>
          <w:szCs w:val="18"/>
        </w:rPr>
        <w:t>Fell: blaugrau</w:t>
      </w:r>
    </w:p>
    <w:p>
      <w:pPr>
        <w:pStyle w:val="Normal"/>
        <w:numPr>
          <w:ilvl w:val="0"/>
          <w:numId w:val="7"/>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7"/>
        </w:numPr>
        <w:suppressAutoHyphens w:val="true"/>
        <w:spacing w:lineRule="auto" w:line="240" w:before="0" w:after="0"/>
        <w:textAlignment w:val="baseline"/>
        <w:rPr>
          <w:sz w:val="18"/>
          <w:szCs w:val="18"/>
        </w:rPr>
      </w:pPr>
      <w:r>
        <w:rPr>
          <w:sz w:val="18"/>
          <w:szCs w:val="18"/>
        </w:rPr>
        <w:t>Waffe: „Doppelzahn“</w:t>
      </w:r>
    </w:p>
    <w:p>
      <w:pPr>
        <w:pStyle w:val="Normal"/>
        <w:numPr>
          <w:ilvl w:val="1"/>
          <w:numId w:val="7"/>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7"/>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7"/>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7"/>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57" w:name="__RefHeading___Toc781_2582288192"/>
      <w:bookmarkEnd w:id="57"/>
      <w:r>
        <w:rPr>
          <w:rStyle w:val="Fett1"/>
        </w:rPr>
        <w:t>3.2.2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58" w:name="__RefHeading___Toc785_2582288192"/>
      <w:bookmarkEnd w:id="58"/>
      <w:r>
        <w:rPr>
          <w:rStyle w:val="Fett1"/>
        </w:rPr>
        <w:t xml:space="preserve">3.2.3 </w:t>
      </w:r>
      <w:bookmarkStart w:id="59" w:name="_Toc216036917"/>
      <w:r>
        <w:rPr>
          <w:rStyle w:val="Fett1"/>
        </w:rPr>
        <w:t>Dünenhorn-Spieler (Alpenhorn-Musiker)</w:t>
      </w:r>
      <w:bookmarkEnd w:id="5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3</w:t>
      </w:r>
      <w:r>
        <w:rPr>
          <w:rFonts w:ascii="Inter" w:hAnsi="Inter"/>
          <w:sz w:val="18"/>
          <w:szCs w:val="18"/>
        </w:rPr>
        <w:t xml:space="preserve">.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4.</w:t>
      </w:r>
      <w:r>
        <w:rPr>
          <w:rFonts w:ascii="Inter" w:hAnsi="Inter"/>
          <w:sz w:val="18"/>
          <w:szCs w:val="18"/>
        </w:rPr>
        <w:t xml:space="preserve">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3.2.4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0"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5 Kopie 1" descr="Ein Bild, das Schwarz, Dunkelheit, Raum, Nacht enthält.&#10;&#10;KI-generierte Inhalte können fehlerhaft sein."/>
                    <pic:cNvPicPr>
                      <a:picLocks noChangeAspect="1" noChangeArrowheads="1"/>
                    </pic:cNvPicPr>
                  </pic:nvPicPr>
                  <pic:blipFill>
                    <a:blip r:embed="rId28"/>
                    <a:stretch>
                      <a:fillRect/>
                    </a:stretch>
                  </pic:blipFill>
                  <pic:spPr bwMode="auto">
                    <a:xfrm>
                      <a:off x="0" y="0"/>
                      <a:ext cx="208280" cy="179705"/>
                    </a:xfrm>
                    <a:prstGeom prst="rect">
                      <a:avLst/>
                    </a:prstGeom>
                  </pic:spPr>
                </pic:pic>
              </a:graphicData>
            </a:graphic>
          </wp:inline>
        </w:drawing>
      </w:r>
    </w:p>
    <w:p>
      <w:pPr>
        <w:pStyle w:val="Berschrift2"/>
        <w:rPr/>
      </w:pPr>
      <w:bookmarkStart w:id="60" w:name="__RefHeading___Toc1423_566329613"/>
      <w:bookmarkStart w:id="61" w:name="_Toc216036920"/>
      <w:bookmarkEnd w:id="60"/>
      <w:r>
        <w:rPr/>
        <w:t>3.3 Kadettenlied</w:t>
      </w:r>
      <w:bookmarkEnd w:id="61"/>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62" w:name="__RefHeading___Toc791_2582288192"/>
      <w:bookmarkStart w:id="63" w:name="_Toc216036919"/>
      <w:bookmarkEnd w:id="62"/>
      <w:r>
        <w:rPr>
          <w:rStyle w:val="Fett1"/>
          <w:b w:val="false"/>
          <w:bCs w:val="false"/>
        </w:rPr>
        <w:t>3.4 Weitere Stände auf der Parade</w:t>
      </w:r>
      <w:bookmarkEnd w:id="63"/>
    </w:p>
    <w:p>
      <w:pPr>
        <w:pStyle w:val="Textbody"/>
        <w:jc w:val="both"/>
        <w:rPr/>
      </w:pPr>
      <w:bookmarkStart w:id="64" w:name="__RefHeading___Toc793_2582288192"/>
      <w:bookmarkEnd w:id="64"/>
      <w:r>
        <w:rPr>
          <w:rStyle w:val="Fett1"/>
          <w:rFonts w:ascii="Inter" w:hAnsi="Inter"/>
          <w:sz w:val="18"/>
          <w:szCs w:val="18"/>
        </w:rPr>
        <w:t>1. Stand der Plötzenweide „Plötzenmilch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65" w:name="__RefHeading___Toc795_2582288192"/>
      <w:bookmarkEnd w:id="65"/>
      <w:r>
        <w:rPr>
          <w:rStyle w:val="Fett1"/>
          <w:rFonts w:ascii="Inter" w:hAnsi="Inter"/>
          <w:sz w:val="18"/>
          <w:szCs w:val="18"/>
        </w:rPr>
        <w:t>2. Spielstand „</w:t>
      </w:r>
      <w:r>
        <w:rPr>
          <w:rStyle w:val="Fett1"/>
          <w:rFonts w:ascii="Inter" w:hAnsi="Inter"/>
          <w:sz w:val="18"/>
          <w:szCs w:val="18"/>
        </w:rPr>
        <w:t>Wirf</w:t>
      </w:r>
      <w:r>
        <w:rPr>
          <w:rStyle w:val="Fett1"/>
          <w:rFonts w:ascii="Inter" w:hAnsi="Inter"/>
          <w:sz w:val="18"/>
          <w:szCs w:val="18"/>
        </w:rPr>
        <w:t xml:space="preserve">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66" w:name="__RefHeading___Toc797_2582288192"/>
      <w:bookmarkEnd w:id="66"/>
      <w:r>
        <w:rPr>
          <w:rStyle w:val="Fett1"/>
          <w:rFonts w:ascii="Inter" w:hAnsi="Inter"/>
          <w:sz w:val="18"/>
          <w:szCs w:val="18"/>
        </w:rPr>
        <w:t>3. Holotextilien-Stand – „Funkelkleidchen und Leuchtmützen“</w:t>
      </w:r>
    </w:p>
    <w:p>
      <w:pPr>
        <w:pStyle w:val="Textbody"/>
        <w:numPr>
          <w:ilvl w:val="0"/>
          <w:numId w:val="10"/>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67" w:name="__RefHeading___Toc799_2582288192"/>
      <w:bookmarkEnd w:id="67"/>
      <w:r>
        <w:rPr>
          <w:rStyle w:val="Fett1"/>
          <w:rFonts w:ascii="Inter" w:hAnsi="Inter"/>
          <w:sz w:val="18"/>
          <w:szCs w:val="18"/>
        </w:rPr>
        <w:t>4. Waffenlosen-Wehrsport-Stand – „Beweg dich wie ein Held!“</w:t>
      </w:r>
    </w:p>
    <w:p>
      <w:pPr>
        <w:pStyle w:val="Textbody"/>
        <w:numPr>
          <w:ilvl w:val="0"/>
          <w:numId w:val="11"/>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68" w:name="__RefHeading___Toc801_2582288192"/>
      <w:bookmarkEnd w:id="68"/>
      <w:r>
        <w:rPr>
          <w:rStyle w:val="Fett1"/>
          <w:rFonts w:ascii="Inter" w:hAnsi="Inter"/>
          <w:sz w:val="18"/>
          <w:szCs w:val="18"/>
        </w:rPr>
        <w:t>5. Süßwarenstand – „Hupfbonbons &amp; Sandplätzchen“</w:t>
      </w:r>
    </w:p>
    <w:p>
      <w:pPr>
        <w:pStyle w:val="Textbody"/>
        <w:numPr>
          <w:ilvl w:val="0"/>
          <w:numId w:val="12"/>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2"/>
        </w:numPr>
        <w:spacing w:lineRule="auto" w:line="240" w:before="0" w:after="85"/>
        <w:jc w:val="both"/>
        <w:rPr/>
      </w:pPr>
      <w:r>
        <w:rPr>
          <w:rFonts w:ascii="Inter" w:hAnsi="Inter"/>
          <w:sz w:val="18"/>
          <w:szCs w:val="18"/>
        </w:rPr>
        <w:t xml:space="preserve">Schild: </w:t>
      </w:r>
      <w:r>
        <w:rPr>
          <w:rStyle w:val="Fett1"/>
          <w:rFonts w:ascii="Inter" w:hAnsi="Inter"/>
          <w:sz w:val="18"/>
          <w:szCs w:val="18"/>
        </w:rPr>
        <w:t>„Keine KI bedienen!“</w:t>
      </w:r>
      <w:r>
        <w:rPr>
          <w:rFonts w:ascii="Inter" w:hAnsi="Inter"/>
          <w:sz w:val="18"/>
          <w:szCs w:val="18"/>
        </w:rPr>
        <w:t xml:space="preserve"> – obszön und kindlich zugleich.</w:t>
      </w:r>
    </w:p>
    <w:p>
      <w:pPr>
        <w:pStyle w:val="Textbody"/>
        <w:jc w:val="both"/>
        <w:rPr/>
      </w:pPr>
      <w:bookmarkStart w:id="69" w:name="__RefHeading___Toc803_2582288192"/>
      <w:bookmarkEnd w:id="69"/>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3"/>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3"/>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3"/>
        </w:numPr>
        <w:spacing w:lineRule="auto" w:line="240" w:before="0" w:after="85"/>
        <w:jc w:val="both"/>
        <w:rPr/>
      </w:pPr>
      <w:r>
        <w:rPr>
          <w:rFonts w:ascii="Inter" w:hAnsi="Inter"/>
          <w:sz w:val="18"/>
          <w:szCs w:val="18"/>
        </w:rPr>
        <w:t>Ein Holo zeigt den Zephyr mit übertriebener Heiliger-Aura.</w:t>
      </w:r>
      <w:r>
        <w:br w:type="page"/>
      </w:r>
    </w:p>
    <w:p>
      <w:pPr>
        <w:pStyle w:val="Berschrift2"/>
        <w:rPr/>
      </w:pPr>
      <w:bookmarkStart w:id="70" w:name="__RefHeading___Toc1759_2435984145"/>
      <w:bookmarkEnd w:id="70"/>
      <w:r>
        <w:rPr/>
        <w:t xml:space="preserve">3.5 Questen </w:t>
      </w:r>
      <w:r>
        <w:rPr/>
        <w:t>&amp; Lösung (für den Meister)</w:t>
      </w:r>
    </w:p>
    <w:p>
      <w:pPr>
        <w:pStyle w:val="Normal"/>
        <w:rPr>
          <w:sz w:val="18"/>
          <w:szCs w:val="18"/>
        </w:rPr>
      </w:pPr>
      <w:r>
        <w:rPr>
          <w:sz w:val="18"/>
          <w:szCs w:val="18"/>
        </w:rPr>
        <w:t>Du hast hier als Meister freie Wahl, wie du die Spieler hier unterstützt. Rege auf jeden Fall die Spieler an, dass sie an ihre Queste selbst denken und diese selbst verfolgen.</w:t>
      </w:r>
    </w:p>
    <w:p>
      <w:pPr>
        <w:pStyle w:val="Textbody"/>
        <w:spacing w:lineRule="auto" w:line="240" w:before="0" w:after="85"/>
        <w:jc w:val="both"/>
        <w:rPr>
          <w:sz w:val="16"/>
          <w:szCs w:val="16"/>
        </w:rPr>
      </w:pPr>
      <w:r>
        <w:rPr>
          <w:rFonts w:ascii="Inter" w:hAnsi="Inter"/>
          <w:sz w:val="16"/>
          <w:szCs w:val="16"/>
        </w:rPr>
        <w:t xml:space="preserve">🛠️ </w:t>
      </w:r>
      <w:r>
        <w:rPr>
          <w:rFonts w:ascii="Inter" w:hAnsi="Inter"/>
          <w:b/>
          <w:bCs/>
          <w:sz w:val="16"/>
          <w:szCs w:val="16"/>
        </w:rPr>
        <w:t>Finde ein Ersatzteil für dein defektes Funkgerät.</w:t>
      </w:r>
      <w:r>
        <w:rPr>
          <w:rFonts w:ascii="Inter" w:hAnsi="Inter"/>
          <w:sz w:val="16"/>
          <w:szCs w:val="16"/>
        </w:rPr>
        <w:br/>
        <w:t>🔍 Lösung: Im Schrottfeld bei den alten Hebrobotos liegt ein fast funktionsfähiger Signalfilterchip – man muss ihn nur ausbauen, ohne dass die Wache merkt.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Tausche deine übel riechende Plötzenration gegen etwas Essbares.</w:t>
      </w:r>
      <w:r>
        <w:rPr>
          <w:rFonts w:ascii="Inter" w:hAnsi="Inter"/>
          <w:sz w:val="16"/>
          <w:szCs w:val="16"/>
        </w:rPr>
        <w:br/>
        <w:t>🔍 Lösung: Ein Kadett aus dem Wachdienst (vielleicht Radoa Emy?) steht auf Gallertkrabbenstücke – die gibt’s im Container von Paket 42, wenn man gut verhandelt.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Besorge ein leeres Formular MZ-47, um eine verlorene Uniform zu melden.</w:t>
      </w:r>
      <w:r>
        <w:rPr>
          <w:rFonts w:ascii="Inter" w:hAnsi="Inter"/>
          <w:sz w:val="16"/>
          <w:szCs w:val="16"/>
        </w:rPr>
        <w:br/>
        <w:t>🔍 Lösung: Das Formular hängt ausgerechnet im verwahrlosten Büro eines abwesenden Stabsunteroffiziers – nur zugänglich durch ein Fenster auf dem Dachsims.</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Bring einer verletzten Plötze auf der Weide einen Verband.</w:t>
      </w:r>
      <w:r>
        <w:rPr>
          <w:rFonts w:ascii="Inter" w:hAnsi="Inter"/>
          <w:sz w:val="16"/>
          <w:szCs w:val="16"/>
        </w:rPr>
        <w:br/>
        <w:t>🔍 Lösung: Im alten Erste-Hilfe-Set in der Lagerhalle liegt noch ein Plötzenverband. Allerdings wird das Kästchen von einem KI-gesteuerten Reinigungsbot bewacht.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Repariere die quietschende Tür im Schlaftrakt, bevor der Furie</w:t>
      </w:r>
      <w:r>
        <w:rPr>
          <w:rFonts w:ascii="Inter" w:hAnsi="Inter"/>
          <w:b/>
          <w:bCs/>
          <w:sz w:val="16"/>
          <w:szCs w:val="16"/>
        </w:rPr>
        <w:t>rm</w:t>
      </w:r>
      <w:r>
        <w:rPr>
          <w:rFonts w:ascii="Inter" w:hAnsi="Inter"/>
          <w:b/>
          <w:bCs/>
          <w:sz w:val="16"/>
          <w:szCs w:val="16"/>
        </w:rPr>
        <w:t>eister ausrastet.</w:t>
      </w:r>
      <w:r>
        <w:rPr>
          <w:rFonts w:ascii="Inter" w:hAnsi="Inter"/>
          <w:sz w:val="16"/>
          <w:szCs w:val="16"/>
        </w:rPr>
        <w:br/>
        <w:t>🔍 Lösung: Ein Tropfen altes Maschinenöl aus dem Hydrauliktank des Nachtigallerators genügt – aber der Zugang wird bewacht von einem neugierigen Hebroboto.</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Finde heraus, warum die Empfangsantenne der Kadettenstation rauscht.</w:t>
      </w:r>
      <w:r>
        <w:rPr>
          <w:rFonts w:ascii="Inter" w:hAnsi="Inter"/>
          <w:sz w:val="16"/>
          <w:szCs w:val="16"/>
        </w:rPr>
        <w:br/>
        <w:t>🔍 Lösung: Eine winzige Drohne (vermutlich von Paket 42) hängt in der Antenne. Mit einem Feldstecher vom Exerzierplatz sieht man sie – nun braucht man Mut und Höhe.</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Besorg für deine Schwester im Nebentrakt einen Satz warmer Handschuhe.</w:t>
        <w:br/>
      </w:r>
      <w:r>
        <w:rPr>
          <w:rFonts w:ascii="Inter" w:hAnsi="Inter"/>
          <w:sz w:val="16"/>
          <w:szCs w:val="16"/>
        </w:rPr>
        <w:t>🔍 Lösung: Alte Versorgungsreste im Stabscontainer beinhalten einen Karton mit Winterkleidung – wenn man mit dem zuständigen KI-System höflich spricht, gibt es Zugriff.</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Finde einen Ersatzakku für dein handgebasteltes Mini-KI-Spielzeug.</w:t>
        <w:br/>
      </w:r>
      <w:r>
        <w:rPr>
          <w:rFonts w:ascii="Inter" w:hAnsi="Inter"/>
          <w:sz w:val="16"/>
          <w:szCs w:val="16"/>
        </w:rPr>
        <w:t>🔍 Lösung: Ein kleiner Testakku liegt noch im Werkraum für Elektrowaffen – dort schleichen sich manchmal Kadetten zum Aufladen ihrer Taschenfunken rein.</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Entsorge heimlich die kaputte Linse vom Feldstecher deiner Einheit.</w:t>
        <w:br/>
      </w:r>
      <w:r>
        <w:rPr>
          <w:rFonts w:ascii="Inter" w:hAnsi="Inter"/>
          <w:sz w:val="16"/>
          <w:szCs w:val="16"/>
        </w:rPr>
        <w:t>🔍 Lösung: Die Müllverwertungstonne 4 (beim Landeplatz) frisst Glas nur freitagnachts – oder wenn man ihr mit einem alten Code ein Lied vorspielt.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Knack das Rätsel an der geheimen Werkzeugkiste in der Maschinenkammer.</w:t>
      </w:r>
      <w:r>
        <w:rPr>
          <w:rFonts w:ascii="Inter" w:hAnsi="Inter"/>
          <w:sz w:val="16"/>
          <w:szCs w:val="16"/>
        </w:rPr>
        <w:br/>
        <w:t>🔍 Lösung: Das Zahlenschloss basiert auf den Initialen der Gründungs-KIs. Ein älterer Kadett (z. B. Orb?) kennt sie noch aus dem Marslied-Unterricht.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 xml:space="preserve">Besorge für deine Tante einen Nachtigallerator! </w:t>
      </w:r>
    </w:p>
    <w:p>
      <w:pPr>
        <w:pStyle w:val="Textbody"/>
        <w:spacing w:lineRule="auto" w:line="240" w:before="0" w:after="85"/>
        <w:jc w:val="both"/>
        <w:rPr>
          <w:rFonts w:ascii="Inter" w:hAnsi="Inter"/>
          <w:sz w:val="16"/>
          <w:szCs w:val="16"/>
        </w:rPr>
      </w:pPr>
      <w:r>
        <w:rPr>
          <w:rFonts w:ascii="Inter" w:hAnsi="Inter"/>
          <w:sz w:val="16"/>
          <w:szCs w:val="16"/>
        </w:rPr>
        <w:t xml:space="preserve">🔍 </w:t>
      </w:r>
      <w:r>
        <w:rPr>
          <w:rFonts w:ascii="Inter" w:hAnsi="Inter"/>
          <w:sz w:val="16"/>
          <w:szCs w:val="16"/>
        </w:rPr>
        <w:t>Lösung: Den Nachtigallerator aus einer Modularfaust ausbauen; die stehen halt immer auf militärischem Grund und sind ggf. bewacht.</w: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6985" distR="0" simplePos="0" locked="0" layoutInCell="0" allowOverlap="1" relativeHeight="23" wp14:anchorId="58112F3D">
                <wp:simplePos x="0" y="0"/>
                <wp:positionH relativeFrom="margin">
                  <wp:align>center</wp:align>
                </wp:positionH>
                <wp:positionV relativeFrom="paragraph">
                  <wp:posOffset>249555</wp:posOffset>
                </wp:positionV>
                <wp:extent cx="6359525" cy="4402455"/>
                <wp:effectExtent l="0" t="0" r="0" b="0"/>
                <wp:wrapNone/>
                <wp:docPr id="21"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22" name="Grafik 2" descr="Ein Bild, das Text, Screenshot, Diagramm, parallel enthält.&#10;&#10;KI-generierte Inhalte können fehlerhaft sein."/>
                        <pic:cNvPicPr/>
                      </pic:nvPicPr>
                      <pic:blipFill>
                        <a:blip r:embed="rId29"/>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9.65pt;width:500.7pt;height:346.6pt;mso-wrap-style:none;v-text-anchor:middle;rotation:270;mso-position-horizontal:center;mso-position-horizontal-relative:margin" wp14:anchorId="58112F3D" type="_x0000_t75">
                <v:imagedata r:id="rId30"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6985" distR="0" simplePos="0" locked="0" layoutInCell="0" allowOverlap="1" relativeHeight="24" wp14:anchorId="2747244D">
                <wp:simplePos x="0" y="0"/>
                <wp:positionH relativeFrom="margin">
                  <wp:align>center</wp:align>
                </wp:positionH>
                <wp:positionV relativeFrom="paragraph">
                  <wp:posOffset>222885</wp:posOffset>
                </wp:positionV>
                <wp:extent cx="6358890" cy="4402455"/>
                <wp:effectExtent l="0" t="0" r="0" b="0"/>
                <wp:wrapNone/>
                <wp:docPr id="23" name="Grafik 2"/>
                <a:graphic xmlns:a="http://schemas.openxmlformats.org/drawingml/2006/main">
                  <a:graphicData uri="http://schemas.openxmlformats.org/drawingml/2006/picture">
                    <pic:pic xmlns:pic="http://schemas.openxmlformats.org/drawingml/2006/picture">
                      <pic:nvPicPr>
                        <pic:cNvPr id="24" name="Grafik 2" descr=""/>
                        <pic:cNvPicPr/>
                      </pic:nvPicPr>
                      <pic:blipFill>
                        <a:blip r:embed="rId31"/>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2747244D" type="_x0000_t75">
                <v:imagedata r:id="rId3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33"/>
      <w:footerReference w:type="default" r:id="rId34"/>
      <w:footerReference w:type="first" r:id="rId35"/>
      <w:type w:val="nextPage"/>
      <w:pgSz w:w="8391" w:h="11906"/>
      <w:pgMar w:left="1021" w:right="907" w:gutter="0" w:header="0" w:top="794" w:footer="340" w:bottom="1247"/>
      <w:pgNumType w:start="7" w:fmt="decimal"/>
      <w:formProt w:val="false"/>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Inter">
    <w:charset w:val="01"/>
    <w:family w:val="auto"/>
    <w:pitch w:val="variable"/>
  </w:font>
  <w:font w:name="Segoe UI Historic">
    <w:charset w:val="01"/>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23247559"/>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1931456"/>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4">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567" w:after="567"/>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semiHidden/>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semiHidden/>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image" Target="media/image3.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yperlink" Target="https://spreadthesign.com/" TargetMode="External"/><Relationship Id="rId11" Type="http://schemas.openxmlformats.org/officeDocument/2006/relationships/hyperlink" Target="https://sigdict.org/" TargetMode="External"/><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8.png"/><Relationship Id="rId29" Type="http://schemas.openxmlformats.org/officeDocument/2006/relationships/image" Target="media/image19.jpeg"/><Relationship Id="rId30" Type="http://schemas.openxmlformats.org/officeDocument/2006/relationships/image" Target="media/image19.jpeg"/><Relationship Id="rId31" Type="http://schemas.openxmlformats.org/officeDocument/2006/relationships/image" Target="media/image20.jpeg"/><Relationship Id="rId32" Type="http://schemas.openxmlformats.org/officeDocument/2006/relationships/image" Target="media/image20.jpeg"/><Relationship Id="rId33" Type="http://schemas.openxmlformats.org/officeDocument/2006/relationships/footer" Target="footer4.xml"/><Relationship Id="rId34" Type="http://schemas.openxmlformats.org/officeDocument/2006/relationships/footer" Target="footer5.xml"/><Relationship Id="rId35" Type="http://schemas.openxmlformats.org/officeDocument/2006/relationships/footer" Target="footer6.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Relationship Id="rId41" Type="http://schemas.openxmlformats.org/officeDocument/2006/relationships/customXml" Target="../customXml/item2.xml"/><Relationship Id="rId42" Type="http://schemas.openxmlformats.org/officeDocument/2006/relationships/customXml" Target="../customXml/item3.xml"/><Relationship Id="rId43" Type="http://schemas.openxmlformats.org/officeDocument/2006/relationships/customXml" Target="../customXml/item4.xml"/><Relationship Id="rId44"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LibreOffice/7.5.5.2$Windows_X86_64 LibreOffice_project/ca8fe7424262805f223b9a2334bc7181abbcbf5e</Application>
  <AppVersion>15.0000</AppVersion>
  <Pages>41</Pages>
  <Words>5521</Words>
  <Characters>33439</Characters>
  <CharactersWithSpaces>38496</CharactersWithSpaces>
  <Paragraphs>512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2025-12-15T18:53:00Z</dcterms:created>
  <dc:creator>Hänecke, Max</dc:creator>
  <dc:description/>
  <dc:language>de-DE</dc:language>
  <cp:lastModifiedBy/>
  <dcterms:modified xsi:type="dcterms:W3CDTF">2025-12-17T08:31:10Z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