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1.jpeg" ContentType="image/jpe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sz w:val="18"/>
        </w:rPr>
      </w:r>
      <w:r>
        <w:br w:type="page"/>
      </w:r>
    </w:p>
    <w:p>
      <w:pPr>
        <w:pStyle w:val="Schmutztitel"/>
        <w:rPr>
          <w:color w:val="EE0000"/>
          <w:sz w:val="22"/>
          <w:szCs w:val="20"/>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b/>
          <w:bCs/>
          <w:color w:val="EE0000"/>
          <w:highlight w:val="yellow"/>
        </w:rPr>
      </w:pPr>
      <w:r>
        <w:rPr/>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5"/>
          <w:footerReference w:type="default" r:id="rId6"/>
          <w:footerReference w:type="first" r:id="rId7"/>
          <w:type w:val="nextPage"/>
          <w:pgSz w:w="8391" w:h="11906"/>
          <w:pgMar w:left="1021" w:right="907" w:gutter="0" w:header="0" w:top="794" w:footer="340" w:bottom="1247"/>
          <w:pgNumType w:start="1" w:fmt="upperRoman"/>
          <w:formProt w:val="false"/>
          <w:textDirection w:val="lrTb"/>
          <w:docGrid w:type="default" w:linePitch="360" w:charSpace="20480"/>
        </w:sectPr>
        <w:pStyle w:val="Normal"/>
        <w:spacing w:lineRule="exact" w:line="260"/>
        <w:jc w:val="center"/>
        <w:rPr/>
      </w:pPr>
      <w:hyperlink r:id="rId4">
        <w:r>
          <w:drawing>
            <wp:anchor behindDoc="0" distT="0" distB="0" distL="0" distR="0" simplePos="0" locked="0" layoutInCell="0" allowOverlap="1" relativeHeight="15">
              <wp:simplePos x="0" y="0"/>
              <wp:positionH relativeFrom="column">
                <wp:posOffset>992505</wp:posOffset>
              </wp:positionH>
              <wp:positionV relativeFrom="paragraph">
                <wp:posOffset>269240</wp:posOffset>
              </wp:positionV>
              <wp:extent cx="2124075" cy="2124075"/>
              <wp:effectExtent l="0" t="0" r="0" b="0"/>
              <wp:wrapSquare wrapText="largest"/>
              <wp:docPr id="2"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descr=""/>
                      <pic:cNvPicPr>
                        <a:picLocks noChangeAspect="1" noChangeArrowheads="1"/>
                      </pic:cNvPicPr>
                    </pic:nvPicPr>
                    <pic:blipFill>
                      <a:blip r:embed="rId3"/>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rPr>
            <w:instrText xml:space="preserve"> TOC \z \o "1-3" \u \h</w:instrText>
          </w:r>
          <w:r>
            <w:rPr>
              <w:webHidden/>
              <w:rStyle w:val="Verzeichnissprung"/>
              <w:i w:val="false"/>
            </w:rPr>
            <w:fldChar w:fldCharType="separate"/>
          </w:r>
          <w:hyperlink w:anchor="__RefHeading___Toc3312_854021128">
            <w:r>
              <w:rPr>
                <w:webHidden/>
                <w:rStyle w:val="Verzeichnissprung"/>
                <w:i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rPr>
              <w:t>Was ist Staubpfoten?</w:t>
            </w:r>
            <w:r>
              <w:rPr>
                <w:rStyle w:val="Verzeichnissprung"/>
              </w:rPr>
              <w:tab/>
              <w:t>7</w:t>
            </w:r>
          </w:hyperlink>
        </w:p>
        <w:p>
          <w:pPr>
            <w:pStyle w:val="Inhaltsverzeichnis2"/>
            <w:tabs>
              <w:tab w:val="clear" w:pos="708"/>
              <w:tab w:val="right" w:pos="6463" w:leader="dot"/>
            </w:tabs>
            <w:rPr/>
          </w:pPr>
          <w:hyperlink w:anchor="__RefHeading___Toc3400_2027823581">
            <w:r>
              <w:rPr>
                <w:webHidden/>
                <w:rStyle w:val="Verzeichnissprung"/>
              </w:rPr>
              <w:t>Barrieren aller Art</w:t>
              <w:tab/>
              <w:t>8</w:t>
            </w:r>
          </w:hyperlink>
        </w:p>
        <w:p>
          <w:pPr>
            <w:pStyle w:val="Inhaltsverzeichnis2"/>
            <w:tabs>
              <w:tab w:val="clear" w:pos="708"/>
              <w:tab w:val="right" w:pos="6463" w:leader="dot"/>
            </w:tabs>
            <w:rPr/>
          </w:pPr>
          <w:hyperlink w:anchor="__RefHeading___Toc3316_854021128">
            <w:r>
              <w:rPr>
                <w:webHidden/>
                <w:rStyle w:val="Verzeichnissprung"/>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rPr>
              <w:t>Rollenspiel – eine gemeinsame Geschichte</w:t>
              <w:tab/>
              <w:t>10</w:t>
            </w:r>
          </w:hyperlink>
        </w:p>
        <w:p>
          <w:pPr>
            <w:pStyle w:val="Inhaltsverzeichnis1"/>
            <w:tabs>
              <w:tab w:val="clear" w:pos="708"/>
              <w:tab w:val="right" w:pos="6463" w:leader="dot"/>
            </w:tabs>
            <w:rPr/>
          </w:pPr>
          <w:hyperlink w:anchor="__RefHeading___Toc3667_3970950147">
            <w:r>
              <w:rPr>
                <w:webHidden/>
                <w:rStyle w:val="Verzeichnissprung"/>
              </w:rPr>
              <w:t>Regeln und Charaktererstellung</w:t>
              <w:tab/>
              <w:t>12</w:t>
            </w:r>
          </w:hyperlink>
        </w:p>
        <w:p>
          <w:pPr>
            <w:pStyle w:val="Inhaltsverzeichnis2"/>
            <w:tabs>
              <w:tab w:val="clear" w:pos="708"/>
              <w:tab w:val="right" w:pos="6463" w:leader="dot"/>
            </w:tabs>
            <w:rPr/>
          </w:pPr>
          <w:hyperlink w:anchor="__RefHeading___Toc3320_854021128">
            <w:r>
              <w:rPr>
                <w:webHidden/>
                <w:rStyle w:val="Verzeichnissprung"/>
              </w:rPr>
              <w:t>Charaktererstellung</w:t>
              <w:tab/>
              <w:t>12</w:t>
            </w:r>
          </w:hyperlink>
        </w:p>
        <w:p>
          <w:pPr>
            <w:pStyle w:val="Inhaltsverzeichnis2"/>
            <w:tabs>
              <w:tab w:val="clear" w:pos="708"/>
              <w:tab w:val="right" w:pos="6463" w:leader="dot"/>
            </w:tabs>
            <w:rPr/>
          </w:pPr>
          <w:hyperlink w:anchor="__RefHeading___Toc3322_854021128">
            <w:r>
              <w:rPr>
                <w:webHidden/>
                <w:rStyle w:val="Verzeichnissprung"/>
              </w:rPr>
              <w:t>Proben</w:t>
              <w:tab/>
              <w:t>16</w:t>
            </w:r>
          </w:hyperlink>
        </w:p>
        <w:p>
          <w:pPr>
            <w:pStyle w:val="Inhaltsverzeichnis2"/>
            <w:tabs>
              <w:tab w:val="clear" w:pos="708"/>
              <w:tab w:val="right" w:pos="6463" w:leader="dot"/>
            </w:tabs>
            <w:rPr/>
          </w:pPr>
          <w:hyperlink w:anchor="__RefHeading___Toc300_1664663274">
            <w:r>
              <w:rPr>
                <w:webHidden/>
                <w:rStyle w:val="Verzeichnissprung"/>
              </w:rPr>
              <w:t>Kampf</w:t>
              <w:tab/>
              <w:t>17</w:t>
            </w:r>
          </w:hyperlink>
        </w:p>
        <w:p>
          <w:pPr>
            <w:pStyle w:val="Inhaltsverzeichnis2"/>
            <w:tabs>
              <w:tab w:val="clear" w:pos="708"/>
              <w:tab w:val="right" w:pos="6463" w:leader="dot"/>
            </w:tabs>
            <w:rPr/>
          </w:pPr>
          <w:hyperlink w:anchor="__RefHeading___Toc3324_854021128">
            <w:r>
              <w:rPr>
                <w:webHidden/>
                <w:rStyle w:val="Verzeichnissprung"/>
              </w:rPr>
              <w:t>Charakter-Tod</w:t>
              <w:tab/>
              <w:t>18</w:t>
            </w:r>
          </w:hyperlink>
        </w:p>
        <w:p>
          <w:pPr>
            <w:pStyle w:val="Inhaltsverzeichnis2"/>
            <w:tabs>
              <w:tab w:val="clear" w:pos="708"/>
              <w:tab w:val="right" w:pos="6463" w:leader="dot"/>
            </w:tabs>
            <w:rPr/>
          </w:pPr>
          <w:hyperlink w:anchor="__RefHeading___Toc3326_854021128">
            <w:r>
              <w:rPr>
                <w:webHidden/>
                <w:rStyle w:val="Verzeichnissprung"/>
              </w:rPr>
              <w:t>Wichtigste Regel ...</w:t>
              <w:tab/>
              <w:t>18</w:t>
            </w:r>
          </w:hyperlink>
        </w:p>
        <w:p>
          <w:pPr>
            <w:pStyle w:val="Inhaltsverzeichnis2"/>
            <w:tabs>
              <w:tab w:val="clear" w:pos="708"/>
              <w:tab w:val="right" w:pos="6463" w:leader="dot"/>
            </w:tabs>
            <w:rPr/>
          </w:pPr>
          <w:hyperlink w:anchor="__RefHeading___Toc3328_854021128">
            <w:r>
              <w:rPr>
                <w:webHidden/>
                <w:rStyle w:val="Verzeichnissprung"/>
              </w:rPr>
              <w:t>Tipps</w:t>
              <w:tab/>
              <w:t>19</w:t>
            </w:r>
          </w:hyperlink>
        </w:p>
        <w:p>
          <w:pPr>
            <w:pStyle w:val="Inhaltsverzeichnis1"/>
            <w:tabs>
              <w:tab w:val="clear" w:pos="708"/>
              <w:tab w:val="right" w:pos="6463" w:leader="dot"/>
            </w:tabs>
            <w:rPr/>
          </w:pPr>
          <w:hyperlink w:anchor="__RefHeading___Toc3330_854021128">
            <w:r>
              <w:rPr>
                <w:webHidden/>
                <w:rStyle w:val="Verzeichnissprung"/>
              </w:rPr>
              <w:t>Das Attentat</w:t>
              <w:tab/>
              <w:t>21</w:t>
            </w:r>
          </w:hyperlink>
        </w:p>
        <w:p>
          <w:pPr>
            <w:pStyle w:val="Inhaltsverzeichnis1"/>
            <w:tabs>
              <w:tab w:val="clear" w:pos="708"/>
              <w:tab w:val="right" w:pos="6463" w:leader="dot"/>
            </w:tabs>
            <w:rPr/>
          </w:pPr>
          <w:hyperlink w:anchor="__RefHeading___Toc3332_854021128">
            <w:r>
              <w:rPr>
                <w:webHidden/>
                <w:rStyle w:val="Verzeichnissprung"/>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rPr>
              <w:t>2.5 Der Vorfall</w:t>
              <w:tab/>
              <w:t>28</w:t>
            </w:r>
          </w:hyperlink>
        </w:p>
        <w:p>
          <w:pPr>
            <w:pStyle w:val="Inhaltsverzeichnis2"/>
            <w:tabs>
              <w:tab w:val="clear" w:pos="708"/>
              <w:tab w:val="right" w:pos="6463" w:leader="dot"/>
            </w:tabs>
            <w:rPr/>
          </w:pPr>
          <w:hyperlink w:anchor="__RefHeading___Toc3344_854021128">
            <w:r>
              <w:rPr>
                <w:webHidden/>
                <w:rStyle w:val="Verzeichnissprung"/>
              </w:rPr>
              <w:t>2.5 Nachgang</w:t>
              <w:tab/>
              <w:t>30</w:t>
            </w:r>
          </w:hyperlink>
        </w:p>
        <w:p>
          <w:pPr>
            <w:pStyle w:val="Inhaltsverzeichnis1"/>
            <w:tabs>
              <w:tab w:val="clear" w:pos="708"/>
              <w:tab w:val="right" w:pos="6463" w:leader="dot"/>
            </w:tabs>
            <w:rPr/>
          </w:pPr>
          <w:hyperlink w:anchor="__RefHeading___Toc3346_854021128">
            <w:r>
              <w:rPr>
                <w:webHidden/>
                <w:rStyle w:val="Verzeichnissprung"/>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rPr>
              <w:t>3.1 Geraffel und Ausrüstung</w:t>
              <w:tab/>
              <w:t>32</w:t>
            </w:r>
          </w:hyperlink>
        </w:p>
        <w:p>
          <w:pPr>
            <w:pStyle w:val="Inhaltsverzeichnis2"/>
            <w:tabs>
              <w:tab w:val="clear" w:pos="708"/>
              <w:tab w:val="right" w:pos="6463" w:leader="dot"/>
            </w:tabs>
            <w:rPr/>
          </w:pPr>
          <w:hyperlink w:anchor="__RefHeading___Toc3669_3970950147">
            <w:r>
              <w:rPr>
                <w:webHidden/>
                <w:rStyle w:val="Verzeichnissprung"/>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rPr>
              <w:t>3.4 Kadettenlied</w:t>
              <w:tab/>
              <w:t>36</w:t>
            </w:r>
          </w:hyperlink>
        </w:p>
        <w:p>
          <w:pPr>
            <w:pStyle w:val="Inhaltsverzeichnis2"/>
            <w:tabs>
              <w:tab w:val="clear" w:pos="708"/>
              <w:tab w:val="right" w:pos="6463" w:leader="dot"/>
            </w:tabs>
            <w:rPr/>
          </w:pPr>
          <w:hyperlink w:anchor="__RefHeading___Toc3354_854021128">
            <w:r>
              <w:rPr>
                <w:webHidden/>
                <w:rStyle w:val="Verzeichnissprung"/>
              </w:rPr>
              <w:t>3.5 Weitere Stände auf der Parade</w:t>
              <w:tab/>
              <w:t>37</w:t>
            </w:r>
          </w:hyperlink>
          <w:r>
            <w:rPr>
              <w:rStyle w:val="Verzeichnissprung"/>
            </w:rPr>
            <w:fldChar w:fldCharType="end"/>
          </w:r>
        </w:p>
        <w:p>
          <w:pPr>
            <w:sectPr>
              <w:footerReference w:type="default" r:id="rId8"/>
              <w:footerReference w:type="first" r:id="rId9"/>
              <w:type w:val="nextPage"/>
              <w:pgSz w:w="8391" w:h="11906"/>
              <w:pgMar w:left="1021" w:right="907" w:gutter="0" w:header="0" w:top="794" w:footer="0" w:bottom="1247"/>
              <w:pgNumType w:fmt="decimal"/>
              <w:formProt w:val="false"/>
              <w:textDirection w:val="lrTb"/>
              <w:docGrid w:type="default" w:linePitch="360" w:charSpace="20480"/>
            </w:sectPr>
          </w:pPr>
        </w:p>
      </w:sdtContent>
    </w:sdt>
    <w:p>
      <w:pPr>
        <w:pStyle w:val="Berschrift1"/>
        <w:rPr/>
      </w:pPr>
      <w:bookmarkStart w:id="0" w:name="__RefHeading___Toc3312_854021128"/>
      <w:bookmarkStart w:id="1" w:name="_Toc217210550"/>
      <w:bookmarkStart w:id="2" w:name="_Toc216036898"/>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7210551"/>
      <w:bookmarkStart w:id="5" w:name="_Toc216036899"/>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p>
    <w:p>
      <w:pPr>
        <w:pStyle w:val="Normal"/>
        <w:rPr>
          <w:sz w:val="18"/>
        </w:rPr>
      </w:pPr>
      <w:r>
        <w:rPr>
          <w:rStyle w:val="Kursiv"/>
          <w:b/>
          <w:bCs/>
          <w:i w:val="false"/>
          <w:sz w:val="18"/>
        </w:rPr>
        <w:t>Warum „Staubpfoten“?</w:t>
      </w:r>
      <w:r>
        <w:rPr>
          <w:rStyle w:val="Kursiv"/>
          <w:i w:val="false"/>
          <w:sz w:val="18"/>
        </w:rPr>
        <w:t xml:space="preserve"> Na ja, der Mars ist staubig. Und wir laufen mit unseren Pfoten darauf herum. Damit haben wir Staubpfoten … und sind gleichzeitig „Staubpfoten“. Staubpfoten ist die umgangssprachliche Bezeichnung für MZ-Kadetten.</w:t>
      </w:r>
      <w:r>
        <w:br w:type="page"/>
      </w:r>
    </w:p>
    <w:p>
      <w:pPr>
        <w:pStyle w:val="Berschrift2"/>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rPr>
          <w:b/>
          <w:bCs/>
        </w:rPr>
      </w:pPr>
      <w:r>
        <w:rPr>
          <w:b/>
          <w:bCs/>
        </w:rPr>
      </w:r>
    </w:p>
    <w:p>
      <w:pPr>
        <w:pStyle w:val="Normal"/>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2"/>
        <w:rPr/>
      </w:pPr>
      <w:bookmarkStart w:id="7" w:name="__RefHeading___Toc3316_854021128"/>
      <w:bookmarkStart w:id="8" w:name="_Toc217210552"/>
      <w:bookmarkStart w:id="9" w:name="_Toc216036900"/>
      <w:bookmarkEnd w:id="7"/>
      <w:r>
        <w:rPr/>
        <w:t>Zum Geleit: 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7210553"/>
      <w:bookmarkStart w:id="12" w:name="_Toc216036901"/>
      <w:bookmarkEnd w:id="10"/>
      <w:r>
        <w:rPr/>
        <w:t>Rollenspiel</w:t>
      </w:r>
      <w:bookmarkEnd w:id="11"/>
      <w:bookmarkEnd w:id="12"/>
      <w:r>
        <w:rPr/>
        <w:t xml:space="preserve"> – eine gemeinsame Geschichte</w:t>
      </w:r>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spacing w:val="4"/>
          <w:sz w:val="18"/>
          <w:szCs w:val="18"/>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2755265" cy="4138295"/>
            <wp:effectExtent l="0" t="0" r="0" b="0"/>
            <wp:wrapSquare wrapText="largest"/>
            <wp:docPr id="3"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 descr=""/>
                    <pic:cNvPicPr>
                      <a:picLocks noChangeAspect="1" noChangeArrowheads="1"/>
                    </pic:cNvPicPr>
                  </pic:nvPicPr>
                  <pic:blipFill>
                    <a:blip r:embed="rId10"/>
                    <a:stretch>
                      <a:fillRect/>
                    </a:stretch>
                  </pic:blipFill>
                  <pic:spPr bwMode="auto">
                    <a:xfrm>
                      <a:off x="0" y="0"/>
                      <a:ext cx="2755265" cy="4138295"/>
                    </a:xfrm>
                    <a:prstGeom prst="rect">
                      <a:avLst/>
                    </a:prstGeom>
                  </pic:spPr>
                </pic:pic>
              </a:graphicData>
            </a:graphic>
          </wp:anchor>
        </w:drawing>
      </w:r>
      <w:r>
        <w:br w:type="page"/>
      </w:r>
    </w:p>
    <w:p>
      <w:pPr>
        <w:pStyle w:val="Berschrift1"/>
        <w:rPr/>
      </w:pPr>
      <w:bookmarkStart w:id="15" w:name="__RefHeading___Toc3667_3970950147"/>
      <w:bookmarkEnd w:id="15"/>
      <w:r>
        <w:rPr/>
        <w:t xml:space="preserve">Regeln und Charaktererstellung </w:t>
      </w:r>
    </w:p>
    <w:p>
      <w:pPr>
        <w:pStyle w:val="Berschrift2"/>
        <w:rPr/>
      </w:pPr>
      <w:bookmarkStart w:id="16" w:name="__RefHeading___Toc3320_854021128"/>
      <w:bookmarkStart w:id="17" w:name="_Toc217210554"/>
      <w:bookmarkStart w:id="18" w:name="_Toc216036902"/>
      <w:bookmarkEnd w:id="16"/>
      <w:r>
        <w:rPr/>
        <w:t>Charaktererstellung</w:t>
      </w:r>
      <w:bookmarkEnd w:id="17"/>
      <w:bookmarkEnd w:id="18"/>
    </w:p>
    <w:p>
      <w:pPr>
        <w:pStyle w:val="Normal"/>
        <w:jc w:val="center"/>
        <w:rPr>
          <w:b/>
          <w:bCs/>
          <w:sz w:val="20"/>
          <w:szCs w:val="20"/>
        </w:rPr>
      </w:pPr>
      <w:bookmarkStart w:id="19" w:name="__RefHeading___Toc1485_935751111"/>
      <w:bookmarkEnd w:id="19"/>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20"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20"/>
    </w:p>
    <w:p>
      <w:pPr>
        <w:pStyle w:val="Normal"/>
        <w:rPr>
          <w:spacing w:val="4"/>
          <w:sz w:val="18"/>
          <w:szCs w:val="18"/>
        </w:rPr>
      </w:pPr>
      <w:r>
        <w:drawing>
          <wp:anchor behindDoc="0" distT="0" distB="0" distL="0" distR="0" simplePos="0" locked="0" layoutInCell="0" allowOverlap="1" relativeHeight="18">
            <wp:simplePos x="0" y="0"/>
            <wp:positionH relativeFrom="column">
              <wp:posOffset>52070</wp:posOffset>
            </wp:positionH>
            <wp:positionV relativeFrom="paragraph">
              <wp:posOffset>66675</wp:posOffset>
            </wp:positionV>
            <wp:extent cx="977900" cy="800100"/>
            <wp:effectExtent l="0" t="0" r="0" b="0"/>
            <wp:wrapSquare wrapText="largest"/>
            <wp:docPr id="4"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7" descr=""/>
                    <pic:cNvPicPr>
                      <a:picLocks noChangeAspect="1" noChangeArrowheads="1"/>
                    </pic:cNvPicPr>
                  </pic:nvPicPr>
                  <pic:blipFill>
                    <a:blip r:embed="rId11"/>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spacing w:val="4"/>
          <w:sz w:val="18"/>
          <w:szCs w:val="18"/>
        </w:rPr>
        <w:t xml:space="preserve"> </w:t>
      </w:r>
      <w:r>
        <w:rPr>
          <w:b/>
          <w:bCs/>
          <w:spacing w:val="4"/>
          <w:sz w:val="18"/>
          <w:szCs w:val="18"/>
        </w:rPr>
        <w:t>Beispiele</w:t>
      </w:r>
      <w:r>
        <w:drawing>
          <wp:anchor behindDoc="0" distT="0" distB="0" distL="0" distR="0" simplePos="0" locked="0" layoutInCell="0" allowOverlap="1" relativeHeight="32">
            <wp:simplePos x="0" y="0"/>
            <wp:positionH relativeFrom="column">
              <wp:posOffset>3028950</wp:posOffset>
            </wp:positionH>
            <wp:positionV relativeFrom="paragraph">
              <wp:posOffset>473075</wp:posOffset>
            </wp:positionV>
            <wp:extent cx="1014730" cy="1664970"/>
            <wp:effectExtent l="0" t="0" r="0" b="0"/>
            <wp:wrapSquare wrapText="largest"/>
            <wp:docPr id="5"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4" descr=""/>
                    <pic:cNvPicPr>
                      <a:picLocks noChangeAspect="1" noChangeArrowheads="1"/>
                    </pic:cNvPicPr>
                  </pic:nvPicPr>
                  <pic:blipFill>
                    <a:blip r:embed="rId12"/>
                    <a:stretch>
                      <a:fillRect/>
                    </a:stretch>
                  </pic:blipFill>
                  <pic:spPr bwMode="auto">
                    <a:xfrm>
                      <a:off x="0" y="0"/>
                      <a:ext cx="1014730" cy="1664970"/>
                    </a:xfrm>
                    <a:prstGeom prst="rect">
                      <a:avLst/>
                    </a:prstGeom>
                  </pic:spPr>
                </pic:pic>
              </a:graphicData>
            </a:graphic>
          </wp:anchor>
        </w:drawing>
      </w:r>
      <w:r>
        <w:rPr>
          <w:spacing w:val="4"/>
          <w:sz w:val="18"/>
          <w:szCs w:val="18"/>
        </w:rPr>
        <w:t>:</w:t>
      </w:r>
    </w:p>
    <w:tbl>
      <w:tblPr>
        <w:tblW w:w="657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17">
                  <wp:simplePos x="0" y="0"/>
                  <wp:positionH relativeFrom="column">
                    <wp:align>center</wp:align>
                  </wp:positionH>
                  <wp:positionV relativeFrom="paragraph">
                    <wp:posOffset>635</wp:posOffset>
                  </wp:positionV>
                  <wp:extent cx="899795" cy="899795"/>
                  <wp:effectExtent l="0" t="0" r="0" b="0"/>
                  <wp:wrapSquare wrapText="largest"/>
                  <wp:docPr id="6"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Muster, Quadrat, Symmetrie, Pixel enthält.&#10;&#10;KI-generierte Inhalte können fehlerhaft sein."/>
                          <pic:cNvPicPr>
                            <a:picLocks noChangeAspect="1" noChangeArrowheads="1"/>
                          </pic:cNvPicPr>
                        </pic:nvPicPr>
                        <pic:blipFill>
                          <a:blip r:embed="rId15"/>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899795" cy="899795"/>
                  <wp:effectExtent l="0" t="0" r="0" b="0"/>
                  <wp:wrapSquare wrapText="largest"/>
                  <wp:docPr id="7"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2"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1" w:name="__RefHeading___Toc4719_935751111"/>
    </w:p>
    <w:p>
      <w:pPr>
        <w:pStyle w:val="Normal"/>
        <w:jc w:val="center"/>
        <w:rPr>
          <w:b/>
          <w:bCs/>
          <w:sz w:val="20"/>
          <w:szCs w:val="20"/>
        </w:rPr>
      </w:pPr>
      <w:r>
        <w:rPr>
          <w:b/>
          <w:bCs/>
          <w:sz w:val="20"/>
          <w:szCs w:val="20"/>
        </w:rPr>
        <w:t>3. Alter</w:t>
      </w:r>
      <w:bookmarkEnd w:id="21"/>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2" w:name="__RefHeading___Toc4721_935751111"/>
    </w:p>
    <w:p>
      <w:pPr>
        <w:pStyle w:val="Normal"/>
        <w:jc w:val="center"/>
        <w:rPr>
          <w:b/>
          <w:bCs/>
          <w:sz w:val="20"/>
          <w:szCs w:val="20"/>
        </w:rPr>
      </w:pPr>
      <w:bookmarkStart w:id="23" w:name="__RefHeading___Toc4723_935751111"/>
      <w:bookmarkEnd w:id="23"/>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0">
            <wp:simplePos x="0" y="0"/>
            <wp:positionH relativeFrom="column">
              <wp:posOffset>2667000</wp:posOffset>
            </wp:positionH>
            <wp:positionV relativeFrom="paragraph">
              <wp:posOffset>10795</wp:posOffset>
            </wp:positionV>
            <wp:extent cx="1455420" cy="1067435"/>
            <wp:effectExtent l="0" t="0" r="0" b="0"/>
            <wp:wrapSquare wrapText="largest"/>
            <wp:docPr id="8"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18" descr=""/>
                    <pic:cNvPicPr>
                      <a:picLocks noChangeAspect="1" noChangeArrowheads="1"/>
                    </pic:cNvPicPr>
                  </pic:nvPicPr>
                  <pic:blipFill>
                    <a:blip r:embed="rId17"/>
                    <a:stretch>
                      <a:fillRect/>
                    </a:stretch>
                  </pic:blipFill>
                  <pic:spPr bwMode="auto">
                    <a:xfrm>
                      <a:off x="0" y="0"/>
                      <a:ext cx="1455420" cy="1067435"/>
                    </a:xfrm>
                    <a:prstGeom prst="rect">
                      <a:avLst/>
                    </a:prstGeom>
                  </pic:spPr>
                </pic:pic>
              </a:graphicData>
            </a:graphic>
          </wp:anchor>
        </w:drawing>
      </w:r>
      <w:r>
        <w:rPr>
          <w:sz w:val="18"/>
          <w:szCs w:val="18"/>
        </w:rPr>
        <w:t>punkte würfelst du einmal aus: → 2W6 + 5</w:t>
      </w:r>
    </w:p>
    <w:p>
      <w:pPr>
        <w:pStyle w:val="Normal"/>
        <w:suppressAutoHyphens w:val="true"/>
        <w:spacing w:lineRule="auto" w:line="240" w:before="0" w:after="0"/>
        <w:rPr/>
      </w:pPr>
      <w:r>
        <w:rPr>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2"/>
    </w:p>
    <w:p>
      <w:pPr>
        <w:pStyle w:val="Normal"/>
        <w:rPr>
          <w:sz w:val="18"/>
          <w:szCs w:val="18"/>
        </w:rPr>
      </w:pPr>
      <w:r>
        <w:drawing>
          <wp:anchor behindDoc="0" distT="0" distB="0" distL="0" distR="0" simplePos="0" locked="0" layoutInCell="0" allowOverlap="1" relativeHeight="19">
            <wp:simplePos x="0" y="0"/>
            <wp:positionH relativeFrom="column">
              <wp:posOffset>45720</wp:posOffset>
            </wp:positionH>
            <wp:positionV relativeFrom="paragraph">
              <wp:posOffset>2540</wp:posOffset>
            </wp:positionV>
            <wp:extent cx="1282065" cy="1189990"/>
            <wp:effectExtent l="0" t="0" r="0" b="0"/>
            <wp:wrapSquare wrapText="largest"/>
            <wp:docPr id="9"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9" descr=""/>
                    <pic:cNvPicPr>
                      <a:picLocks noChangeAspect="1" noChangeArrowheads="1"/>
                    </pic:cNvPicPr>
                  </pic:nvPicPr>
                  <pic:blipFill>
                    <a:blip r:embed="rId18"/>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r>
      <w:r>
        <w:rPr>
          <w:sz w:val="18"/>
          <w:szCs w:val="18"/>
        </w:rP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4" w:name="__RefHeading___Toc4725_935751111"/>
      <w:bookmarkEnd w:id="24"/>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1">
            <wp:simplePos x="0" y="0"/>
            <wp:positionH relativeFrom="column">
              <wp:posOffset>26670</wp:posOffset>
            </wp:positionH>
            <wp:positionV relativeFrom="paragraph">
              <wp:posOffset>10795</wp:posOffset>
            </wp:positionV>
            <wp:extent cx="1214120" cy="1214120"/>
            <wp:effectExtent l="0" t="0" r="0" b="0"/>
            <wp:wrapSquare wrapText="largest"/>
            <wp:docPr id="10"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20" descr=""/>
                    <pic:cNvPicPr>
                      <a:picLocks noChangeAspect="1" noChangeArrowheads="1"/>
                    </pic:cNvPicPr>
                  </pic:nvPicPr>
                  <pic:blipFill>
                    <a:blip r:embed="rId19"/>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2">
            <wp:simplePos x="0" y="0"/>
            <wp:positionH relativeFrom="column">
              <wp:posOffset>2848610</wp:posOffset>
            </wp:positionH>
            <wp:positionV relativeFrom="paragraph">
              <wp:posOffset>-10795</wp:posOffset>
            </wp:positionV>
            <wp:extent cx="1411605" cy="1411605"/>
            <wp:effectExtent l="0" t="0" r="0" b="0"/>
            <wp:wrapSquare wrapText="largest"/>
            <wp:docPr id="11"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1" descr=""/>
                    <pic:cNvPicPr>
                      <a:picLocks noChangeAspect="1" noChangeArrowheads="1"/>
                    </pic:cNvPicPr>
                  </pic:nvPicPr>
                  <pic:blipFill>
                    <a:blip r:embed="rId20"/>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2"/>
        <w:rPr/>
      </w:pPr>
      <w:bookmarkStart w:id="25" w:name="__RefHeading___Toc3322_854021128"/>
      <w:bookmarkStart w:id="26" w:name="_Toc217210555"/>
      <w:bookmarkStart w:id="27" w:name="_Toc216036903"/>
      <w:bookmarkEnd w:id="25"/>
      <w:r>
        <w:rPr/>
        <w:t>Proben</w:t>
      </w:r>
      <w:bookmarkEnd w:id="26"/>
      <w:bookmarkEnd w:id="27"/>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klettert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2"/>
        <w:rPr>
          <w:sz w:val="18"/>
          <w:szCs w:val="18"/>
        </w:rPr>
      </w:pPr>
      <w:bookmarkStart w:id="28" w:name="__RefHeading___Toc300_1664663274"/>
      <w:bookmarkStart w:id="29" w:name="_Toc217210556"/>
      <w:bookmarkStart w:id="30" w:name="_Toc216036904"/>
      <w:bookmarkEnd w:id="28"/>
      <w:r>
        <w:rPr/>
        <w:t>Kampf</w:t>
      </w:r>
      <w:bookmarkEnd w:id="29"/>
      <w:bookmarkEnd w:id="30"/>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2"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3 Kopie 1" descr="Ein Bild, das Schwarz, Dunkelheit, Raum, Nacht enthält.&#10;&#10;KI-generierte Inhalte können fehlerhaft sein."/>
                    <pic:cNvPicPr>
                      <a:picLocks noChangeAspect="1" noChangeArrowheads="1"/>
                    </pic:cNvPicPr>
                  </pic:nvPicPr>
                  <pic:blipFill>
                    <a:blip r:embed="rId21"/>
                    <a:stretch>
                      <a:fillRect/>
                    </a:stretch>
                  </pic:blipFill>
                  <pic:spPr bwMode="auto">
                    <a:xfrm>
                      <a:off x="0" y="0"/>
                      <a:ext cx="208280" cy="179705"/>
                    </a:xfrm>
                    <a:prstGeom prst="rect">
                      <a:avLst/>
                    </a:prstGeom>
                  </pic:spPr>
                </pic:pic>
              </a:graphicData>
            </a:graphic>
          </wp:inline>
        </w:drawing>
      </w:r>
    </w:p>
    <w:p>
      <w:pPr>
        <w:pStyle w:val="Berschrift2"/>
        <w:rPr/>
      </w:pPr>
      <w:bookmarkStart w:id="31" w:name="__RefHeading___Toc3324_854021128"/>
      <w:bookmarkStart w:id="32" w:name="_Toc217210557"/>
      <w:bookmarkStart w:id="33" w:name="_Toc216036905"/>
      <w:bookmarkEnd w:id="31"/>
      <w:r>
        <w:rPr/>
        <w:t>Charakter-Tod</w:t>
      </w:r>
      <w:bookmarkEnd w:id="32"/>
      <w:bookmarkEnd w:id="33"/>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3"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5"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2"/>
        <w:rPr/>
      </w:pPr>
      <w:bookmarkStart w:id="34" w:name="__RefHeading___Toc3326_854021128"/>
      <w:bookmarkStart w:id="35" w:name="_Toc217210558"/>
      <w:bookmarkStart w:id="36" w:name="_Toc216036906"/>
      <w:bookmarkEnd w:id="34"/>
      <w:r>
        <w:rPr/>
        <w:t>Wichtigste Regel</w:t>
      </w:r>
      <w:bookmarkEnd w:id="36"/>
      <w:r>
        <w:rPr/>
        <w:t xml:space="preserve"> ...</w:t>
      </w:r>
      <w:bookmarkEnd w:id="35"/>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2"/>
        <w:rPr/>
      </w:pPr>
      <w:bookmarkStart w:id="37" w:name="__RefHeading___Toc3328_854021128"/>
      <w:bookmarkStart w:id="38" w:name="_Toc217210559"/>
      <w:bookmarkStart w:id="39" w:name="_Toc216036907"/>
      <w:bookmarkEnd w:id="37"/>
      <w:r>
        <w:rPr/>
        <w:t>Tipps</w:t>
      </w:r>
      <w:bookmarkEnd w:id="38"/>
      <w:bookmarkEnd w:id="39"/>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40" w:name="__RefHeading___Toc3330_854021128"/>
      <w:bookmarkStart w:id="41" w:name="_Toc217210560"/>
      <w:bookmarkStart w:id="42" w:name="_Toc216036908"/>
      <w:bookmarkEnd w:id="40"/>
      <w:r>
        <w:rPr/>
        <w:t>Das Attentat</w:t>
      </w:r>
      <w:bookmarkEnd w:id="41"/>
      <w:bookmarkEnd w:id="4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3" w:name="__RefHeading___Toc3332_854021128"/>
      <w:bookmarkEnd w:id="43"/>
      <w:r>
        <w:rPr/>
        <w:t xml:space="preserve">1. </w:t>
      </w:r>
      <w:bookmarkStart w:id="44" w:name="_Toc217210561"/>
      <w:bookmarkStart w:id="45" w:name="_Toc216036909"/>
      <w:r>
        <w:rPr/>
        <w:t>Abenteuer auf einen Blick</w:t>
      </w:r>
      <w:bookmarkEnd w:id="44"/>
      <w:bookmarkEnd w:id="45"/>
    </w:p>
    <w:p>
      <w:pPr>
        <w:pStyle w:val="Normal"/>
        <w:jc w:val="center"/>
        <w:rPr>
          <w:sz w:val="18"/>
          <w:szCs w:val="18"/>
        </w:rPr>
      </w:pPr>
      <w:bookmarkStart w:id="46" w:name="__RefHeading___Toc3589_3924015"/>
      <w:bookmarkEnd w:id="46"/>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7" w:name="__RefHeading___Toc1647_2269638501"/>
    </w:p>
    <w:p>
      <w:pPr>
        <w:pStyle w:val="Normal"/>
        <w:jc w:val="center"/>
        <w:rPr>
          <w:sz w:val="18"/>
          <w:szCs w:val="18"/>
        </w:rPr>
      </w:pPr>
      <w:r>
        <w:rPr>
          <w:b/>
          <w:bCs/>
          <w:sz w:val="18"/>
          <w:szCs w:val="18"/>
        </w:rPr>
        <w:t>2. Vorbereitungen treffen und Reise</w:t>
      </w:r>
      <w:bookmarkEnd w:id="47"/>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8" w:name="__RefHeading___Toc1653_2269638501"/>
    </w:p>
    <w:p>
      <w:pPr>
        <w:pStyle w:val="Normal"/>
        <w:jc w:val="center"/>
        <w:rPr>
          <w:sz w:val="18"/>
          <w:szCs w:val="18"/>
        </w:rPr>
      </w:pPr>
      <w:r>
        <w:rPr>
          <w:b/>
          <w:bCs/>
          <w:sz w:val="18"/>
          <w:szCs w:val="18"/>
        </w:rPr>
        <w:t xml:space="preserve">4. </w:t>
      </w:r>
      <w:bookmarkEnd w:id="48"/>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9" w:name="__RefHeading___Toc3381_2269638501"/>
      <w:bookmarkEnd w:id="49"/>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50" w:name="__RefHeading___Toc3334_854021128"/>
      <w:bookmarkStart w:id="51" w:name="_Toc217210562"/>
      <w:bookmarkStart w:id="52" w:name="_Toc216036910"/>
      <w:bookmarkEnd w:id="50"/>
      <w:r>
        <w:rPr/>
        <w:t>2. Abenteuer en detail</w:t>
      </w:r>
      <w:bookmarkEnd w:id="51"/>
      <w:bookmarkEnd w:id="52"/>
    </w:p>
    <w:p>
      <w:pPr>
        <w:pStyle w:val="Berschrift2"/>
        <w:rPr/>
      </w:pPr>
      <w:bookmarkStart w:id="53" w:name="__RefHeading___Toc3336_854021128"/>
      <w:bookmarkStart w:id="54" w:name="_Toc217210563"/>
      <w:bookmarkEnd w:id="53"/>
      <w:r>
        <w:rPr/>
        <w:t>2.1 Stabscontainer in Bromsal</w:t>
      </w:r>
      <w:bookmarkEnd w:id="54"/>
    </w:p>
    <w:p>
      <w:pPr>
        <w:pStyle w:val="Normal"/>
        <w:rPr>
          <w:i/>
          <w:i/>
          <w:iCs/>
          <w:sz w:val="18"/>
          <w:szCs w:val="18"/>
        </w:rPr>
      </w:pPr>
      <w:r>
        <w:rPr>
          <w:sz w:val="18"/>
          <w:szCs w:val="18"/>
        </w:rPr>
        <w:t xml:space="preserve">Lies vor: </w:t>
      </w:r>
      <w:r>
        <mc:AlternateContent>
          <mc:Choice Requires="wps">
            <w:drawing>
              <wp:anchor behindDoc="0" distT="0" distB="0" distL="0" distR="0" simplePos="0" locked="0" layoutInCell="0" allowOverlap="1" relativeHeight="23">
                <wp:simplePos x="0" y="0"/>
                <wp:positionH relativeFrom="column">
                  <wp:posOffset>30480</wp:posOffset>
                </wp:positionH>
                <wp:positionV relativeFrom="paragraph">
                  <wp:posOffset>956310</wp:posOffset>
                </wp:positionV>
                <wp:extent cx="2192655" cy="3639185"/>
                <wp:effectExtent l="0" t="0" r="0" b="0"/>
                <wp:wrapSquare wrapText="largest"/>
                <wp:docPr id="14" name="Rahmen1"/>
                <a:graphic xmlns:a="http://schemas.openxmlformats.org/drawingml/2006/main">
                  <a:graphicData uri="http://schemas.microsoft.com/office/word/2010/wordprocessingShape">
                    <wps:wsp>
                      <wps:cNvSpPr/>
                      <wps:spPr>
                        <a:xfrm>
                          <a:off x="0" y="0"/>
                          <a:ext cx="2192760" cy="363924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pPr>
                            <w:r>
                              <w:rPr>
                                <w:color w:val="000000"/>
                              </w:rPr>
                              <w:drawing>
                                <wp:inline distT="0" distB="0" distL="0" distR="0">
                                  <wp:extent cx="2192655" cy="3289300"/>
                                  <wp:effectExtent l="0" t="0" r="0" b="0"/>
                                  <wp:docPr id="16"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6" descr=""/>
                                          <pic:cNvPicPr>
                                            <a:picLocks noChangeAspect="1" noChangeArrowheads="1"/>
                                          </pic:cNvPicPr>
                                        </pic:nvPicPr>
                                        <pic:blipFill>
                                          <a:blip r:embed="rId23"/>
                                          <a:stretch>
                                            <a:fillRect/>
                                          </a:stretch>
                                        </pic:blipFill>
                                        <pic:spPr bwMode="auto">
                                          <a:xfrm>
                                            <a:off x="0" y="0"/>
                                            <a:ext cx="2192655" cy="3289300"/>
                                          </a:xfrm>
                                          <a:prstGeom prst="rect">
                                            <a:avLst/>
                                          </a:prstGeom>
                                        </pic:spPr>
                                      </pic:pic>
                                    </a:graphicData>
                                  </a:graphic>
                                </wp:inline>
                              </w:drawing>
                            </w:r>
                            <w:r>
                              <w:rPr>
                                <w:color w:val="000000"/>
                              </w:rPr>
                              <w:t>Gefreite Heinlein</w:t>
                            </w:r>
                          </w:p>
                        </w:txbxContent>
                      </wps:txbx>
                      <wps:bodyPr lIns="0" rIns="0" tIns="0" bIns="0" anchor="t">
                        <a:noAutofit/>
                      </wps:bodyPr>
                    </wps:wsp>
                  </a:graphicData>
                </a:graphic>
              </wp:anchor>
            </w:drawing>
          </mc:Choice>
          <mc:Fallback>
            <w:pict>
              <v:rect id="shape_0" ID="Rahmen1" path="m0,0l-2147483645,0l-2147483645,-2147483646l0,-2147483646xe" fillcolor="white" stroked="f" o:allowincell="f" style="position:absolute;margin-left:2.4pt;margin-top:75.3pt;width:172.6pt;height:286.5pt;mso-wrap-style:square;v-text-anchor:top">
                <v:fill o:detectmouseclick="t" type="solid" color2="black"/>
                <v:stroke color="#3465a4" joinstyle="round" endcap="flat"/>
                <v:textbox>
                  <w:txbxContent>
                    <w:p>
                      <w:pPr>
                        <w:pStyle w:val="Beschriftung"/>
                        <w:spacing w:before="120" w:after="120"/>
                        <w:jc w:val="center"/>
                        <w:rPr/>
                      </w:pPr>
                      <w:r>
                        <w:rPr>
                          <w:color w:val="000000"/>
                        </w:rPr>
                        <w:drawing>
                          <wp:inline distT="0" distB="0" distL="0" distR="0">
                            <wp:extent cx="2192655" cy="3289300"/>
                            <wp:effectExtent l="0" t="0" r="0" b="0"/>
                            <wp:docPr id="17"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6" descr=""/>
                                    <pic:cNvPicPr>
                                      <a:picLocks noChangeAspect="1" noChangeArrowheads="1"/>
                                    </pic:cNvPicPr>
                                  </pic:nvPicPr>
                                  <pic:blipFill>
                                    <a:blip r:embed="rId24"/>
                                    <a:stretch>
                                      <a:fillRect/>
                                    </a:stretch>
                                  </pic:blipFill>
                                  <pic:spPr bwMode="auto">
                                    <a:xfrm>
                                      <a:off x="0" y="0"/>
                                      <a:ext cx="2192655" cy="3289300"/>
                                    </a:xfrm>
                                    <a:prstGeom prst="rect">
                                      <a:avLst/>
                                    </a:prstGeom>
                                  </pic:spPr>
                                </pic:pic>
                              </a:graphicData>
                            </a:graphic>
                          </wp:inline>
                        </w:drawing>
                      </w:r>
                      <w:r>
                        <w:rPr>
                          <w:color w:val="000000"/>
                        </w:rPr>
                        <w:t>Gefreite Heinlein</w:t>
                      </w:r>
                    </w:p>
                  </w:txbxContent>
                </v:textbox>
                <w10:wrap type="square" side="largest"/>
              </v:rect>
            </w:pict>
          </mc:Fallback>
        </mc:AlternateConten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p>
    <w:p>
      <w:pPr>
        <w:pStyle w:val="Normal"/>
        <w:rPr/>
      </w:pPr>
      <w:r>
        <w:rPr>
          <w:b/>
          <w:bCs/>
          <w:sz w:val="18"/>
          <w:szCs w:val="18"/>
        </w:rPr>
        <w:t>Briefing Heinlein</w:t>
      </w:r>
      <w:r>
        <w:rPr>
          <w:sz w:val="18"/>
          <w:szCs w:val="18"/>
        </w:rPr>
        <w:t xml:space="preserve"> kündigt an: kommendes Wochenende Große Parade mit MZ-Rede; (Süß)Manna-</w:t>
      </w:r>
      <w:r>
        <w:rPr>
          <w:b/>
          <w:bCs/>
          <w:sz w:val="18"/>
          <w:szCs w:val="18"/>
        </w:rPr>
        <w:t>backen</w:t>
      </w:r>
      <w:r>
        <w:rPr>
          <w:sz w:val="18"/>
          <w:szCs w:val="18"/>
        </w:rPr>
        <w:t xml:space="preserve">, Hinog besorgen (Brumsenstöcke, Achtung: 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5" w:name="__RefHeading___Toc3338_854021128"/>
      <w:bookmarkStart w:id="56" w:name="_Toc217210564"/>
      <w:bookmarkEnd w:id="55"/>
      <w:bookmarkEnd w:id="56"/>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w:t>
      </w:r>
      <w:r>
        <w:drawing>
          <wp:anchor behindDoc="1" distT="0" distB="0" distL="0" distR="0" simplePos="0" locked="0" layoutInCell="1" allowOverlap="1" relativeHeight="28">
            <wp:simplePos x="0" y="0"/>
            <wp:positionH relativeFrom="column">
              <wp:posOffset>-2540</wp:posOffset>
            </wp:positionH>
            <wp:positionV relativeFrom="paragraph">
              <wp:posOffset>1050290</wp:posOffset>
            </wp:positionV>
            <wp:extent cx="765175" cy="1148080"/>
            <wp:effectExtent l="0" t="0" r="0" b="0"/>
            <wp:wrapNone/>
            <wp:docPr id="15"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7" descr=""/>
                    <pic:cNvPicPr>
                      <a:picLocks noChangeAspect="1" noChangeArrowheads="1"/>
                    </pic:cNvPicPr>
                  </pic:nvPicPr>
                  <pic:blipFill>
                    <a:blip r:embed="rId25"/>
                    <a:stretch>
                      <a:fillRect/>
                    </a:stretch>
                  </pic:blipFill>
                  <pic:spPr bwMode="auto">
                    <a:xfrm>
                      <a:off x="0" y="0"/>
                      <a:ext cx="765175" cy="1148080"/>
                    </a:xfrm>
                    <a:prstGeom prst="rect">
                      <a:avLst/>
                    </a:prstGeom>
                  </pic:spPr>
                </pic:pic>
              </a:graphicData>
            </a:graphic>
          </wp:anchor>
        </w:drawing>
      </w:r>
      <w:r>
        <w:rPr>
          <w:i/>
          <w:iCs/>
          <w:sz w:val="18"/>
          <w:szCs w:val="18"/>
        </w:rPr>
        <w:t>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rPr>
                <w:sz w:val="18"/>
                <w:szCs w:val="18"/>
              </w:rPr>
              <w:t xml:space="preserve"> </w:t>
            </w:r>
          </w:p>
        </w:tc>
        <w:tc>
          <w:tcPr>
            <w:tcW w:w="5325" w:type="dxa"/>
            <w:gridSpan w:val="2"/>
            <w:tcBorders/>
          </w:tcPr>
          <w:p>
            <w:pPr>
              <w:pStyle w:val="Normal"/>
              <w:widowControl w:val="false"/>
              <w:spacing w:before="0" w:after="160"/>
              <w:rPr/>
            </w:pPr>
            <w:r>
              <w:drawing>
                <wp:anchor behindDoc="1" distT="0" distB="0" distL="0" distR="0" simplePos="0" locked="0" layoutInCell="1" allowOverlap="1" relativeHeight="27">
                  <wp:simplePos x="0" y="0"/>
                  <wp:positionH relativeFrom="column">
                    <wp:posOffset>2522220</wp:posOffset>
                  </wp:positionH>
                  <wp:positionV relativeFrom="paragraph">
                    <wp:posOffset>728980</wp:posOffset>
                  </wp:positionV>
                  <wp:extent cx="1009650" cy="1009650"/>
                  <wp:effectExtent l="0" t="0" r="0" b="0"/>
                  <wp:wrapNone/>
                  <wp:docPr id="16"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8" descr=""/>
                          <pic:cNvPicPr>
                            <a:picLocks noChangeAspect="1" noChangeArrowheads="1"/>
                          </pic:cNvPicPr>
                        </pic:nvPicPr>
                        <pic:blipFill>
                          <a:blip r:embed="rId26"/>
                          <a:stretch>
                            <a:fillRect/>
                          </a:stretch>
                        </pic:blipFill>
                        <pic:spPr bwMode="auto">
                          <a:xfrm>
                            <a:off x="0" y="0"/>
                            <a:ext cx="1009650" cy="1009650"/>
                          </a:xfrm>
                          <a:prstGeom prst="rect">
                            <a:avLst/>
                          </a:prstGeom>
                        </pic:spPr>
                      </pic:pic>
                    </a:graphicData>
                  </a:graphic>
                </wp:anchor>
              </w:drawing>
            </w: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r>
          </w:p>
        </w:tc>
      </w:tr>
    </w:tbl>
    <w:p>
      <w:pPr>
        <w:pStyle w:val="Normal"/>
        <w:rPr/>
      </w:pPr>
      <w:r>
        <w:rPr>
          <w:color w:val="404040"/>
          <w:sz w:val="18"/>
          <w:szCs w:val="18"/>
        </w:rPr>
        <w:t xml:space="preserve">Lies vor: </w:t>
      </w:r>
      <w:r>
        <w:rPr>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drawing>
          <wp:anchor behindDoc="0" distT="0" distB="0" distL="0" distR="0" simplePos="0" locked="0" layoutInCell="0" allowOverlap="1" relativeHeight="26">
            <wp:simplePos x="0" y="0"/>
            <wp:positionH relativeFrom="column">
              <wp:posOffset>65405</wp:posOffset>
            </wp:positionH>
            <wp:positionV relativeFrom="paragraph">
              <wp:posOffset>635</wp:posOffset>
            </wp:positionV>
            <wp:extent cx="1861820" cy="2283460"/>
            <wp:effectExtent l="0" t="0" r="0" b="0"/>
            <wp:wrapSquare wrapText="largest"/>
            <wp:docPr id="17"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2" descr=""/>
                    <pic:cNvPicPr>
                      <a:picLocks noChangeAspect="1" noChangeArrowheads="1"/>
                    </pic:cNvPicPr>
                  </pic:nvPicPr>
                  <pic:blipFill>
                    <a:blip r:embed="rId27"/>
                    <a:stretch>
                      <a:fillRect/>
                    </a:stretch>
                  </pic:blipFill>
                  <pic:spPr bwMode="auto">
                    <a:xfrm>
                      <a:off x="0" y="0"/>
                      <a:ext cx="1861820" cy="2283460"/>
                    </a:xfrm>
                    <a:prstGeom prst="rect">
                      <a:avLst/>
                    </a:prstGeom>
                  </pic:spPr>
                </pic:pic>
              </a:graphicData>
            </a:graphic>
          </wp:anchor>
        </w:drawing>
      </w:r>
      <w:r>
        <w:rPr>
          <w:b/>
          <w:bCs/>
          <w:color w:val="404040"/>
          <w:sz w:val="18"/>
          <w:szCs w:val="18"/>
        </w:rPr>
        <w:t>Exerzieren</w: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14:anchorId="1595C1D6">
                <wp:extent cx="3337560" cy="4003040"/>
                <wp:effectExtent l="0" t="0" r="0" b="0"/>
                <wp:docPr id="18"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Inter" w:hAnsi="Inter"/>
                              </w:rPr>
                            </w:pPr>
                            <w:r>
                              <w:rPr>
                                <w:color w:val="000000"/>
                              </w:rPr>
                              <w:drawing>
                                <wp:inline distT="0" distB="0" distL="0" distR="0">
                                  <wp:extent cx="3276600" cy="3659505"/>
                                  <wp:effectExtent l="0" t="0" r="0" b="0"/>
                                  <wp:docPr id="20"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3" descr=""/>
                                          <pic:cNvPicPr>
                                            <a:picLocks noChangeAspect="1" noChangeArrowheads="1"/>
                                          </pic:cNvPicPr>
                                        </pic:nvPicPr>
                                        <pic:blipFill>
                                          <a:blip r:embed="rId28"/>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wp14:anchorId="1595C1D6">
                <v:fill o:detectmouseclick="t" type="solid" color2="black"/>
                <v:stroke color="#3465a4" joinstyle="round" endcap="flat"/>
                <v:textbox>
                  <w:txbxContent>
                    <w:p>
                      <w:pPr>
                        <w:pStyle w:val="Caption"/>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sz w:val="16"/>
          <w:szCs w:val="16"/>
        </w:rPr>
        <w:t xml:space="preserve"> – dunkelviolett-glänzende Bienenröhren mit wächsernen Ringen, aus denen warmer Duft aufsteigt. (</w:t>
      </w:r>
      <w:r>
        <w:rPr>
          <w:color w:val="404040"/>
          <w:sz w:val="16"/>
          <w:szCs w:val="16"/>
        </w:rPr>
        <w:t>Brumsen sind (tauben)groß, ihre Stiche geben böse Beulen.)</w:t>
      </w:r>
    </w:p>
    <w:p>
      <w:pPr>
        <w:pStyle w:val="Berschrift2"/>
        <w:rPr/>
      </w:pPr>
      <w:bookmarkStart w:id="57" w:name="__RefHeading___Toc3340_854021128"/>
      <w:bookmarkStart w:id="58" w:name="_Toc217210565"/>
      <w:bookmarkEnd w:id="57"/>
      <w:r>
        <w:rPr/>
        <w:t xml:space="preserve">2.4 Standaufbau und Große Parade </w:t>
      </w:r>
      <w:bookmarkEnd w:id="58"/>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umgestürzter Schachtelhalm auf Gleise, muss beiseite geräumt werden, z. B. mit Plötzengespann des Bauern des nahegelegenen Feldes; ein aufgeladener HR löst sich aus der Verankerung und droht vom Wagen zu fallen.</w:t>
      </w:r>
    </w:p>
    <w:p>
      <w:pPr>
        <w:pStyle w:val="Normal"/>
        <w:rPr/>
      </w:pPr>
      <w:r>
        <w:rPr>
          <w:sz w:val="18"/>
          <w:szCs w:val="18"/>
        </w:rPr>
        <w:t>Schließlich langen sie in Karlsstille an. Sie werden von einer KI zu ihrem Standplatz geführt.</w:t>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p>
    <w:p>
      <w:pPr>
        <w:pStyle w:val="Normal"/>
        <w:numPr>
          <w:ilvl w:val="0"/>
          <w:numId w:val="18"/>
        </w:numPr>
        <w:rPr/>
      </w:pPr>
      <w:r>
        <w:rPr>
          <w:sz w:val="18"/>
          <w:szCs w:val="18"/>
        </w:rPr>
        <w:t>Hinogade-Fass kippt aus oder „explodiert (</w:t>
      </w:r>
      <w:r>
        <w:rPr>
          <w:b/>
          <w:bCs/>
          <w:sz w:val="18"/>
          <w:szCs w:val="18"/>
        </w:rPr>
        <w:t>klebrige Hinogade</w:t>
      </w:r>
      <w:r>
        <w:rPr>
          <w:sz w:val="18"/>
          <w:szCs w:val="18"/>
        </w:rPr>
        <w:t xml:space="preserve"> überall); </w:t>
      </w:r>
      <w:r>
        <w:rPr>
          <w:b/>
          <w:bCs/>
          <w:sz w:val="18"/>
          <w:szCs w:val="18"/>
        </w:rPr>
        <w:t>Helm-Ventil</w:t>
      </w:r>
      <w:r>
        <w:rPr>
          <w:sz w:val="18"/>
          <w:szCs w:val="18"/>
        </w:rPr>
        <w:t xml:space="preserve"> pfeift, muss gereinigt werden</w:t>
      </w:r>
    </w:p>
    <w:p>
      <w:pPr>
        <w:pStyle w:val="Normal"/>
        <w:numPr>
          <w:ilvl w:val="0"/>
          <w:numId w:val="18"/>
        </w:numPr>
        <w:rPr/>
      </w:pPr>
      <w:r>
        <w:rPr>
          <w:sz w:val="18"/>
          <w:szCs w:val="18"/>
        </w:rPr>
        <w:t xml:space="preserve">ein kleiner Marser (5 Jahre alt) versucht immer wieder, Hinogade zu </w:t>
      </w:r>
      <w:r>
        <w:rPr>
          <w:b/>
          <w:bCs/>
          <w:sz w:val="18"/>
          <w:szCs w:val="18"/>
        </w:rPr>
        <w:t>schnorren</w:t>
      </w:r>
      <w:r>
        <w:rPr>
          <w:sz w:val="18"/>
          <w:szCs w:val="18"/>
        </w:rPr>
        <w:t xml:space="preserve">; seine kleine Schwester (4 Jahre alt) </w:t>
      </w:r>
      <w:r>
        <w:rPr>
          <w:b/>
          <w:bCs/>
          <w:sz w:val="18"/>
          <w:szCs w:val="18"/>
        </w:rPr>
        <w:t>klaut</w:t>
      </w:r>
      <w:r>
        <w:rPr>
          <w:sz w:val="18"/>
          <w:szCs w:val="18"/>
        </w:rPr>
        <w:t xml:space="preserve"> unterdessen 2 Laib Manna</w:t>
      </w:r>
    </w:p>
    <w:p>
      <w:pPr>
        <w:pStyle w:val="Normal"/>
        <w:numPr>
          <w:ilvl w:val="0"/>
          <w:numId w:val="18"/>
        </w:numPr>
        <w:rPr/>
      </w:pPr>
      <w:r>
        <w:rPr>
          <w:b/>
          <w:bCs/>
          <w:sz w:val="18"/>
          <w:szCs w:val="18"/>
        </w:rPr>
        <w:t>Elyss Nimm</w:t>
      </w:r>
      <w:r>
        <w:rPr>
          <w:sz w:val="18"/>
          <w:szCs w:val="18"/>
        </w:rPr>
        <w:t xml:space="preserve"> bringt Plötzenchips als Geschenk vom Nachbarstand. Und macht sie darauf aufmerksam, dass sie keinesfalls an KI verkaufen dürfen!</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IN-Probe um 2 erschwert erkennt man, dass die Uniform selbst genäht ist.</w:t>
      </w:r>
    </w:p>
    <w:p>
      <w:pPr>
        <w:pStyle w:val="Textbody"/>
        <w:rPr/>
      </w:pPr>
      <w:r>
        <w:drawing>
          <wp:anchor behindDoc="0" distT="0" distB="0" distL="114300" distR="114300" simplePos="0" locked="0" layoutInCell="0" allowOverlap="1" relativeHeight="8">
            <wp:simplePos x="0" y="0"/>
            <wp:positionH relativeFrom="column">
              <wp:posOffset>2357755</wp:posOffset>
            </wp:positionH>
            <wp:positionV relativeFrom="paragraph">
              <wp:posOffset>88900</wp:posOffset>
            </wp:positionV>
            <wp:extent cx="1968500" cy="2952750"/>
            <wp:effectExtent l="0" t="0" r="0" b="0"/>
            <wp:wrapSquare wrapText="left"/>
            <wp:docPr id="19"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11" descr=""/>
                    <pic:cNvPicPr>
                      <a:picLocks noChangeAspect="1" noChangeArrowheads="1"/>
                    </pic:cNvPicPr>
                  </pic:nvPicPr>
                  <pic:blipFill>
                    <a:blip r:embed="rId30"/>
                    <a:stretch>
                      <a:fillRect/>
                    </a:stretch>
                  </pic:blipFill>
                  <pic:spPr bwMode="auto">
                    <a:xfrm>
                      <a:off x="0" y="0"/>
                      <a:ext cx="1968500" cy="2952750"/>
                    </a:xfrm>
                    <a:prstGeom prst="rect">
                      <a:avLst/>
                    </a:prstGeom>
                  </pic:spPr>
                </pic:pic>
              </a:graphicData>
            </a:graphic>
          </wp:anchor>
        </w:drawing>
      </w:r>
      <w:r>
        <w:rPr>
          <w:rStyle w:val="Fett1"/>
          <w:rFonts w:ascii="Inter" w:hAnsi="Inter"/>
          <w:sz w:val="18"/>
          <w:szCs w:val="18"/>
        </w:rPr>
        <w:t>1. links: Süßwarenstand – „Hupfbonbons &amp; Sandplätzchen“</w:t>
      </w:r>
    </w:p>
    <w:p>
      <w:pPr>
        <w:pStyle w:val="Textbody"/>
        <w:numPr>
          <w:ilvl w:val="0"/>
          <w:numId w:val="11"/>
        </w:numPr>
        <w:spacing w:lineRule="auto" w:line="240" w:before="0" w:after="85"/>
        <w:ind w:left="284" w:hanging="283"/>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ind w:left="284" w:hanging="283"/>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ind w:left="284" w:hanging="283"/>
        <w:rPr>
          <w:rFonts w:ascii="Inter" w:hAnsi="Inter"/>
          <w:sz w:val="18"/>
          <w:szCs w:val="18"/>
        </w:rPr>
      </w:pPr>
      <w:r>
        <w:rPr>
          <w:rStyle w:val="Fett1"/>
          <w:rFonts w:ascii="Inter" w:hAnsi="Inter"/>
          <w:b w:val="false"/>
          <w:bCs w:val="false"/>
          <w:sz w:val="18"/>
          <w:szCs w:val="18"/>
        </w:rPr>
        <w:t>Schild: „Keine KI bedienen!“</w:t>
      </w:r>
    </w:p>
    <w:p>
      <w:pPr>
        <w:pStyle w:val="Textbody"/>
        <w:ind w:left="1" w:hanging="0"/>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ind w:left="284" w:hanging="283"/>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ind w:left="284" w:hanging="283"/>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25">
            <wp:simplePos x="0" y="0"/>
            <wp:positionH relativeFrom="margin">
              <wp:align>left</wp:align>
            </wp:positionH>
            <wp:positionV relativeFrom="paragraph">
              <wp:posOffset>-4445</wp:posOffset>
            </wp:positionV>
            <wp:extent cx="1960880" cy="2941320"/>
            <wp:effectExtent l="0" t="0" r="0" b="0"/>
            <wp:wrapSquare wrapText="right"/>
            <wp:docPr id="20"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0" descr=""/>
                    <pic:cNvPicPr>
                      <a:picLocks noChangeAspect="1" noChangeArrowheads="1"/>
                    </pic:cNvPicPr>
                  </pic:nvPicPr>
                  <pic:blipFill>
                    <a:blip r:embed="rId31"/>
                    <a:stretch>
                      <a:fillRect/>
                    </a:stretch>
                  </pic:blipFill>
                  <pic:spPr bwMode="auto">
                    <a:xfrm>
                      <a:off x="0" y="0"/>
                      <a:ext cx="1960880" cy="294132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1" wp14:anchorId="555FE970">
                <wp:simplePos x="0" y="0"/>
                <wp:positionH relativeFrom="column">
                  <wp:posOffset>2344420</wp:posOffset>
                </wp:positionH>
                <wp:positionV relativeFrom="paragraph">
                  <wp:posOffset>426085</wp:posOffset>
                </wp:positionV>
                <wp:extent cx="1886585" cy="3061970"/>
                <wp:effectExtent l="0" t="0" r="0" b="0"/>
                <wp:wrapSquare wrapText="left"/>
                <wp:docPr id="21"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color w:val="000000"/>
                              </w:rPr>
                              <w:drawing>
                                <wp:inline distT="0" distB="0" distL="0" distR="0">
                                  <wp:extent cx="1800225" cy="2700655"/>
                                  <wp:effectExtent l="0" t="0" r="0" b="0"/>
                                  <wp:docPr id="23"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9 Kopie 1" descr=""/>
                                          <pic:cNvPicPr>
                                            <a:picLocks noChangeAspect="1" noChangeArrowheads="1"/>
                                          </pic:cNvPicPr>
                                        </pic:nvPicPr>
                                        <pic:blipFill>
                                          <a:blip r:embed="rId32"/>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555FE970">
                <v:fill o:detectmouseclick="t" type="solid" color2="black"/>
                <v:stroke color="#3465a4" joinstyle="round" endcap="flat"/>
                <v:textbox>
                  <w:txbxContent>
                    <w:p>
                      <w:pPr>
                        <w:pStyle w:val="Caption"/>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0">
                  <wp:simplePos x="0" y="0"/>
                  <wp:positionH relativeFrom="column">
                    <wp:posOffset>-24130</wp:posOffset>
                  </wp:positionH>
                  <wp:positionV relativeFrom="paragraph">
                    <wp:posOffset>635</wp:posOffset>
                  </wp:positionV>
                  <wp:extent cx="2423795" cy="5472430"/>
                  <wp:effectExtent l="0" t="0" r="0" b="0"/>
                  <wp:wrapSquare wrapText="largest"/>
                  <wp:docPr id="22"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6" descr=""/>
                          <pic:cNvPicPr>
                            <a:picLocks noChangeAspect="1" noChangeArrowheads="1"/>
                          </pic:cNvPicPr>
                        </pic:nvPicPr>
                        <pic:blipFill>
                          <a:blip r:embed="rId34"/>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pPr>
      <w:r>
        <w:rPr>
          <w:rFonts w:ascii="Inter" w:hAnsi="Inter"/>
          <w:b/>
          <w:bCs/>
          <w:sz w:val="18"/>
          <w:szCs w:val="18"/>
        </w:rPr>
        <w:t>Lass dir von den Spielern erzählen</w:t>
      </w:r>
      <w:r>
        <w:rPr>
          <w:rFonts w:ascii="Inter" w:hAnsi="Inter"/>
          <w:sz w:val="18"/>
          <w:szCs w:val="18"/>
        </w:rPr>
        <w:t xml:space="preserve">, was passiert ist. Flechte lobende Worte ein! Gib einen Extra-Becher Hinogade aus! </w:t>
      </w:r>
    </w:p>
    <w:p>
      <w:pPr>
        <w:pStyle w:val="Textbody"/>
        <w:jc w:val="both"/>
        <w:rPr/>
      </w:pPr>
      <w:r>
        <w:rPr>
          <w:rFonts w:ascii="Inter" w:hAnsi="Inter"/>
          <w:sz w:val="18"/>
          <w:szCs w:val="18"/>
        </w:rPr>
        <w:t xml:space="preserve">Nach der Erzählung </w:t>
      </w:r>
      <w:r>
        <w:rPr>
          <w:rFonts w:ascii="Inter" w:hAnsi="Inter"/>
          <w:b/>
          <w:bCs/>
          <w:sz w:val="18"/>
          <w:szCs w:val="18"/>
        </w:rPr>
        <w:t>lobt</w:t>
      </w:r>
      <w:r>
        <w:rPr>
          <w:rFonts w:ascii="Inter" w:hAnsi="Inter"/>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pPr>
      <w:r>
        <w:rPr>
          <w:rFonts w:ascii="Inter" w:hAnsi="Inter"/>
          <w:sz w:val="18"/>
          <w:szCs w:val="18"/>
        </w:rPr>
        <w:t>Das Fernunterhalt beginnt zu rauschen, der Sprecher kündigt eine Rede des Marsianischen Zephyr an.</w:t>
      </w:r>
    </w:p>
    <w:p>
      <w:pPr>
        <w:pStyle w:val="Textbody"/>
        <w:jc w:val="center"/>
        <w:rPr>
          <w:rFonts w:ascii="Inter" w:hAnsi="Inter"/>
          <w:sz w:val="18"/>
          <w:szCs w:val="18"/>
        </w:rPr>
      </w:pPr>
      <w:r>
        <w:rPr/>
        <w:drawing>
          <wp:inline distT="0" distB="0" distL="0" distR="0">
            <wp:extent cx="3162300" cy="2108200"/>
            <wp:effectExtent l="0" t="0" r="0" b="0"/>
            <wp:docPr id="23"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3" descr=""/>
                    <pic:cNvPicPr>
                      <a:picLocks noChangeAspect="1" noChangeArrowheads="1"/>
                    </pic:cNvPicPr>
                  </pic:nvPicPr>
                  <pic:blipFill>
                    <a:blip r:embed="rId35"/>
                    <a:stretch>
                      <a:fillRect/>
                    </a:stretch>
                  </pic:blipFill>
                  <pic:spPr bwMode="auto">
                    <a:xfrm>
                      <a:off x="0" y="0"/>
                      <a:ext cx="3162300" cy="2108200"/>
                    </a:xfrm>
                    <a:prstGeom prst="rect">
                      <a:avLst/>
                    </a:prstGeom>
                  </pic:spPr>
                </pic:pic>
              </a:graphicData>
            </a:graphic>
          </wp:inline>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jc w:val="both"/>
        <w:rPr>
          <w:rFonts w:ascii="Inter" w:hAnsi="Inter"/>
          <w:sz w:val="18"/>
          <w:szCs w:val="18"/>
        </w:rPr>
      </w:pPr>
      <w:r>
        <w:rPr>
          <w:rFonts w:ascii="Inter" w:hAnsi="Inter"/>
          <w:sz w:val="18"/>
          <w:szCs w:val="18"/>
        </w:rPr>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w:t>
      </w:r>
      <w:r>
        <w:drawing>
          <wp:anchor behindDoc="0" distT="0" distB="0" distL="0" distR="0" simplePos="0" locked="0" layoutInCell="0" allowOverlap="1" relativeHeight="31">
            <wp:simplePos x="0" y="0"/>
            <wp:positionH relativeFrom="column">
              <wp:posOffset>2503805</wp:posOffset>
            </wp:positionH>
            <wp:positionV relativeFrom="paragraph">
              <wp:posOffset>635</wp:posOffset>
            </wp:positionV>
            <wp:extent cx="1673860" cy="2375535"/>
            <wp:effectExtent l="0" t="0" r="0" b="0"/>
            <wp:wrapSquare wrapText="largest"/>
            <wp:docPr id="24"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24" descr=""/>
                    <pic:cNvPicPr>
                      <a:picLocks noChangeAspect="1" noChangeArrowheads="1"/>
                    </pic:cNvPicPr>
                  </pic:nvPicPr>
                  <pic:blipFill>
                    <a:blip r:embed="rId36"/>
                    <a:stretch>
                      <a:fillRect/>
                    </a:stretch>
                  </pic:blipFill>
                  <pic:spPr bwMode="auto">
                    <a:xfrm>
                      <a:off x="0" y="0"/>
                      <a:ext cx="1673860" cy="2375535"/>
                    </a:xfrm>
                    <a:prstGeom prst="rect">
                      <a:avLst/>
                    </a:prstGeom>
                  </pic:spPr>
                </pic:pic>
              </a:graphicData>
            </a:graphic>
          </wp:anchor>
        </w:drawing>
      </w:r>
      <w:r>
        <w:rPr>
          <w:rStyle w:val="Fett1"/>
          <w:rFonts w:ascii="Inter" w:hAnsi="Inter"/>
          <w:b w:val="false"/>
          <w:bCs w:val="false"/>
          <w:i/>
          <w:iCs/>
          <w:sz w:val="18"/>
          <w:szCs w:val="18"/>
        </w:rPr>
        <w:t>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7210568"/>
      <w:bookmarkStart w:id="66" w:name="_Toc216036912"/>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7210569"/>
      <w:bookmarkStart w:id="69" w:name="_Toc216036913"/>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29">
            <wp:simplePos x="0" y="0"/>
            <wp:positionH relativeFrom="column">
              <wp:posOffset>55880</wp:posOffset>
            </wp:positionH>
            <wp:positionV relativeFrom="paragraph">
              <wp:posOffset>635</wp:posOffset>
            </wp:positionV>
            <wp:extent cx="1697990" cy="2083435"/>
            <wp:effectExtent l="0" t="0" r="0" b="0"/>
            <wp:wrapSquare wrapText="largest"/>
            <wp:docPr id="25"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4" descr=""/>
                    <pic:cNvPicPr>
                      <a:picLocks noChangeAspect="1" noChangeArrowheads="1"/>
                    </pic:cNvPicPr>
                  </pic:nvPicPr>
                  <pic:blipFill>
                    <a:blip r:embed="rId37"/>
                    <a:stretch>
                      <a:fillRect/>
                    </a:stretch>
                  </pic:blipFill>
                  <pic:spPr bwMode="auto">
                    <a:xfrm>
                      <a:off x="0" y="0"/>
                      <a:ext cx="1697990" cy="2083435"/>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drawing>
          <wp:anchor behindDoc="0" distT="0" distB="0" distL="0" distR="0" simplePos="0" locked="0" layoutInCell="0" allowOverlap="1" relativeHeight="33">
            <wp:simplePos x="0" y="0"/>
            <wp:positionH relativeFrom="column">
              <wp:posOffset>2771775</wp:posOffset>
            </wp:positionH>
            <wp:positionV relativeFrom="paragraph">
              <wp:posOffset>-60325</wp:posOffset>
            </wp:positionV>
            <wp:extent cx="1742440" cy="1144905"/>
            <wp:effectExtent l="0" t="0" r="0" b="0"/>
            <wp:wrapSquare wrapText="largest"/>
            <wp:docPr id="26"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13" descr=""/>
                    <pic:cNvPicPr>
                      <a:picLocks noChangeAspect="1" noChangeArrowheads="1"/>
                    </pic:cNvPicPr>
                  </pic:nvPicPr>
                  <pic:blipFill>
                    <a:blip r:embed="rId38"/>
                    <a:stretch>
                      <a:fillRect/>
                    </a:stretch>
                  </pic:blipFill>
                  <pic:spPr bwMode="auto">
                    <a:xfrm>
                      <a:off x="0" y="0"/>
                      <a:ext cx="1742440" cy="1144905"/>
                    </a:xfrm>
                    <a:prstGeom prst="rect">
                      <a:avLst/>
                    </a:prstGeom>
                  </pic:spPr>
                </pic:pic>
              </a:graphicData>
            </a:graphic>
          </wp:anchor>
        </w:drawing>
      </w:r>
      <w:r>
        <w:rPr>
          <w:rFonts w:ascii="Inter" w:hAnsi="Inter"/>
          <w:sz w:val="18"/>
          <w:szCs w:val="18"/>
        </w:rPr>
        <w:t>Die Modularfaust ist eine Abschussvorrichtung für Granaten. Es ist eine große Kiste mit Kettenantrieb die über Fernsteuerungen bedient wird. Obendrauf ist das Abschussrohr für die Granaten.</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ja, der Nachtigallerator ist ausbaubar, sicherlich werden die Kadetten darauf kommen, dass so ein Gerät IMMER nützlich ist </w:t>
      </w:r>
      <w:r>
        <w:rPr>
          <w:rFonts w:cs="Segoe UI Emoji" w:ascii="Segoe UI Emoji" w:hAnsi="Segoe UI Emoji"/>
          <w:sz w:val="18"/>
          <w:szCs w:val="18"/>
        </w:rPr>
        <w:t>😀</w:t>
      </w:r>
    </w:p>
    <w:p>
      <w:pPr>
        <w:pStyle w:val="Berschrift2"/>
        <w:rPr/>
      </w:pPr>
      <w:bookmarkStart w:id="73" w:name="__RefHeading___Toc3669_3970950147"/>
      <w:bookmarkEnd w:id="73"/>
      <w:r>
        <w:rPr/>
        <w:t>3.2 Fünfundzwanzig Fundsachen</w:t>
      </w:r>
    </w:p>
    <w:p>
      <w:pPr>
        <w:pStyle w:val="Textbody"/>
        <w:spacing w:lineRule="auto" w:line="240" w:before="0" w:after="85"/>
        <w:rPr/>
      </w:pPr>
      <w:r>
        <w:rPr>
          <w:rFonts w:ascii="Inter" w:hAnsi="Inter"/>
          <w:sz w:val="18"/>
          <w:szCs w:val="18"/>
        </w:rPr>
        <w:t>Manche Spieler sind immer auf der Suche nach „Schätzen“. Verwende einfach diese Liste. Wenn der Spieler mal wieder irgendetwas durchsucht.</w:t>
      </w:r>
    </w:p>
    <w:p>
      <w:pPr>
        <w:pStyle w:val="Textbody"/>
        <w:numPr>
          <w:ilvl w:val="0"/>
          <w:numId w:val="19"/>
        </w:numPr>
        <w:spacing w:lineRule="auto" w:line="240" w:before="0" w:after="85"/>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9"/>
        </w:numPr>
        <w:spacing w:lineRule="auto" w:line="240" w:before="0" w:after="85"/>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9"/>
        </w:numPr>
        <w:spacing w:lineRule="auto" w:line="240" w:before="0" w:after="85"/>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9"/>
        </w:numPr>
        <w:spacing w:lineRule="auto" w:line="240" w:before="0" w:after="85"/>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9"/>
        </w:numPr>
        <w:spacing w:lineRule="auto" w:line="240" w:before="0" w:after="85"/>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9"/>
        </w:numPr>
        <w:spacing w:lineRule="auto" w:line="240" w:before="0" w:after="85"/>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9"/>
        </w:numPr>
        <w:spacing w:lineRule="auto" w:line="240" w:before="0" w:after="85"/>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9"/>
        </w:numPr>
        <w:spacing w:lineRule="auto" w:line="240" w:before="0" w:after="85"/>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9"/>
        </w:numPr>
        <w:spacing w:lineRule="auto" w:line="240" w:before="0" w:after="85"/>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9"/>
        </w:numPr>
        <w:spacing w:lineRule="auto" w:line="240" w:before="0" w:after="85"/>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9"/>
        </w:numPr>
        <w:spacing w:lineRule="auto" w:line="240" w:before="0" w:after="85"/>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9"/>
        </w:numPr>
        <w:spacing w:lineRule="auto" w:line="240" w:before="0" w:after="85"/>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9"/>
        </w:numPr>
        <w:spacing w:lineRule="auto" w:line="240" w:before="0" w:after="85"/>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9"/>
        </w:numPr>
        <w:spacing w:lineRule="auto" w:line="240" w:before="0" w:after="85"/>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9"/>
        </w:numPr>
        <w:spacing w:lineRule="auto" w:line="240" w:before="0" w:after="85"/>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9"/>
        </w:numPr>
        <w:spacing w:lineRule="auto" w:line="240" w:before="0" w:after="85"/>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9"/>
        </w:numPr>
        <w:spacing w:lineRule="auto" w:line="240" w:before="0" w:after="85"/>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9"/>
        </w:numPr>
        <w:spacing w:lineRule="auto" w:line="240" w:before="0" w:after="85"/>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9"/>
        </w:numPr>
        <w:spacing w:lineRule="auto" w:line="240" w:before="0" w:after="85"/>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9"/>
        </w:numPr>
        <w:spacing w:lineRule="auto" w:line="240" w:before="0" w:after="85"/>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9"/>
        </w:numPr>
        <w:spacing w:lineRule="auto" w:line="240" w:before="0" w:after="85"/>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9"/>
        </w:numPr>
        <w:spacing w:lineRule="auto" w:line="240" w:before="0" w:after="85"/>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9"/>
        </w:numPr>
        <w:spacing w:lineRule="auto" w:line="240" w:before="0" w:after="85"/>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9"/>
        </w:numPr>
        <w:spacing w:lineRule="auto" w:line="240" w:before="0" w:after="85"/>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9"/>
        </w:numPr>
        <w:spacing w:lineRule="auto" w:line="240" w:before="0" w:after="85"/>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4" w:name="__RefHeading___Toc3350_854021128"/>
      <w:bookmarkStart w:id="75" w:name="_Toc217210570"/>
      <w:bookmarkStart w:id="76" w:name="_Toc216036914"/>
      <w:bookmarkEnd w:id="74"/>
      <w:r>
        <w:rPr>
          <w:rStyle w:val="Fett1"/>
          <w:b w:val="false"/>
          <w:bCs w:val="false"/>
        </w:rPr>
        <w:t>3.3 Nicht-Spieler-Charaktere (NPCs)</w:t>
      </w:r>
      <w:bookmarkEnd w:id="75"/>
      <w:bookmarkEnd w:id="76"/>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7" w:name="__RefHeading___Toc781_2582288192"/>
      <w:bookmarkEnd w:id="77"/>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8" w:name="__RefHeading___Toc785_2582288192"/>
      <w:bookmarkEnd w:id="78"/>
      <w:r>
        <w:rPr>
          <w:rStyle w:val="Fett1"/>
        </w:rPr>
        <w:t xml:space="preserve">3.2.3 </w:t>
      </w:r>
      <w:bookmarkStart w:id="79" w:name="_Toc216036917"/>
      <w:r>
        <w:rPr>
          <w:rStyle w:val="Fett1"/>
        </w:rPr>
        <w:t>Dünenhorn-Spieler (Alpenhorn-Musiker)</w:t>
      </w:r>
      <w:bookmarkEnd w:id="7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7"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5 Kopie 1" descr="Ein Bild, das Schwarz, Dunkelheit, Raum, Nacht enthält.&#10;&#10;KI-generierte Inhalte können fehlerhaft sein."/>
                    <pic:cNvPicPr>
                      <a:picLocks noChangeAspect="1" noChangeArrowheads="1"/>
                    </pic:cNvPicPr>
                  </pic:nvPicPr>
                  <pic:blipFill>
                    <a:blip r:embed="rId39"/>
                    <a:stretch>
                      <a:fillRect/>
                    </a:stretch>
                  </pic:blipFill>
                  <pic:spPr bwMode="auto">
                    <a:xfrm>
                      <a:off x="0" y="0"/>
                      <a:ext cx="208280" cy="179705"/>
                    </a:xfrm>
                    <a:prstGeom prst="rect">
                      <a:avLst/>
                    </a:prstGeom>
                  </pic:spPr>
                </pic:pic>
              </a:graphicData>
            </a:graphic>
          </wp:inline>
        </w:drawing>
      </w:r>
    </w:p>
    <w:p>
      <w:pPr>
        <w:pStyle w:val="Berschrift2"/>
        <w:rPr/>
      </w:pPr>
      <w:bookmarkStart w:id="80" w:name="__RefHeading___Toc3352_854021128"/>
      <w:bookmarkStart w:id="81" w:name="_Toc217210571"/>
      <w:bookmarkStart w:id="82" w:name="_Toc216036920"/>
      <w:bookmarkEnd w:id="80"/>
      <w:r>
        <w:rPr/>
        <w:t>3.4 Kadettenlied</w:t>
      </w:r>
      <w:bookmarkEnd w:id="81"/>
      <w:bookmarkEnd w:id="82"/>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3" w:name="__RefHeading___Toc3354_854021128"/>
      <w:bookmarkStart w:id="84" w:name="_Toc217210572"/>
      <w:bookmarkStart w:id="85" w:name="_Toc216036919"/>
      <w:bookmarkEnd w:id="83"/>
      <w:r>
        <w:rPr>
          <w:rStyle w:val="Fett1"/>
          <w:b w:val="false"/>
          <w:bCs w:val="false"/>
        </w:rPr>
        <w:t>3.5 Weitere Stände auf der Parade</w:t>
      </w:r>
      <w:bookmarkEnd w:id="84"/>
      <w:bookmarkEnd w:id="85"/>
    </w:p>
    <w:p>
      <w:pPr>
        <w:pStyle w:val="Textbody"/>
        <w:jc w:val="both"/>
        <w:rPr/>
      </w:pPr>
      <w:bookmarkStart w:id="86" w:name="__RefHeading___Toc793_2582288192"/>
      <w:bookmarkEnd w:id="86"/>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Sandplätzchen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7" w:name="__RefHeading___Toc795_2582288192"/>
      <w:bookmarkEnd w:id="87"/>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8" w:name="__RefHeading___Toc797_2582288192"/>
      <w:bookmarkEnd w:id="88"/>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9" w:name="__RefHeading___Toc799_2582288192"/>
      <w:bookmarkEnd w:id="89"/>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0" w:name="__RefHeading___Toc801_2582288192"/>
      <w:bookmarkEnd w:id="90"/>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1" w:name="__RefHeading___Toc803_2582288192"/>
      <w:bookmarkEnd w:id="91"/>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3" wp14:anchorId="5F73447A">
                <wp:simplePos x="0" y="0"/>
                <wp:positionH relativeFrom="margin">
                  <wp:align>center</wp:align>
                </wp:positionH>
                <wp:positionV relativeFrom="paragraph">
                  <wp:posOffset>240665</wp:posOffset>
                </wp:positionV>
                <wp:extent cx="6358890" cy="4402455"/>
                <wp:effectExtent l="0" t="0" r="0" b="0"/>
                <wp:wrapNone/>
                <wp:docPr id="28" name="Grafik 2"/>
                <a:graphic xmlns:a="http://schemas.openxmlformats.org/drawingml/2006/main">
                  <a:graphicData uri="http://schemas.openxmlformats.org/drawingml/2006/picture">
                    <pic:pic xmlns:pic="http://schemas.openxmlformats.org/drawingml/2006/picture">
                      <pic:nvPicPr>
                        <pic:cNvPr id="29" name="Grafik 2" descr=""/>
                        <pic:cNvPicPr/>
                      </pic:nvPicPr>
                      <pic:blipFill>
                        <a:blip r:embed="rId40"/>
                        <a:stretch/>
                      </pic:blipFill>
                      <pic:spPr>
                        <a:xfrm rot="16200000">
                          <a:off x="0" y="0"/>
                          <a:ext cx="635904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9pt;width:500.65pt;height:346.6pt;mso-wrap-style:none;v-text-anchor:middle;rotation:270;mso-position-horizontal:center;mso-position-horizontal-relative:margin" wp14:anchorId="5F73447A" type="_x0000_t75">
                <v:imagedata r:id="rId41"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4" wp14:anchorId="5E6CEEAC">
                <wp:simplePos x="0" y="0"/>
                <wp:positionH relativeFrom="margin">
                  <wp:align>center</wp:align>
                </wp:positionH>
                <wp:positionV relativeFrom="paragraph">
                  <wp:posOffset>222885</wp:posOffset>
                </wp:positionV>
                <wp:extent cx="6358890" cy="4402455"/>
                <wp:effectExtent l="0" t="0" r="0" b="0"/>
                <wp:wrapNone/>
                <wp:docPr id="30" name="Grafik 2"/>
                <a:graphic xmlns:a="http://schemas.openxmlformats.org/drawingml/2006/main">
                  <a:graphicData uri="http://schemas.openxmlformats.org/drawingml/2006/picture">
                    <pic:pic xmlns:pic="http://schemas.openxmlformats.org/drawingml/2006/picture">
                      <pic:nvPicPr>
                        <pic:cNvPr id="31" name="Grafik 2" descr=""/>
                        <pic:cNvPicPr/>
                      </pic:nvPicPr>
                      <pic:blipFill>
                        <a:blip r:embed="rId42"/>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5E6CEEAC" type="_x0000_t75">
                <v:imagedata r:id="rId43"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4"/>
      <w:footerReference w:type="default" r:id="rId45"/>
      <w:footerReference w:type="first" r:id="rId46"/>
      <w:type w:val="nextPage"/>
      <w:pgSz w:w="8391" w:h="11906"/>
      <w:pgMar w:left="1021" w:right="907" w:gutter="0" w:header="0" w:top="794" w:footer="340" w:bottom="1247"/>
      <w:pgNumType w:start="7" w:fmt="decimal"/>
      <w:formProt w:val="false"/>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Segoe UI Emoji">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56945460"/>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7</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23448190"/>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7</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mirrorMargins/>
  <w:defaultTabStop w:val="708"/>
  <w:autoHyphenation w:val="true"/>
  <w:doNotHyphenateCaps/>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4" w:customStyle="1">
    <w:name w:val="Aufzählungszeichen4"/>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staubpfoten.d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eg"/><Relationship Id="rId21" Type="http://schemas.openxmlformats.org/officeDocument/2006/relationships/image" Target="media/image12.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16.png"/><Relationship Id="rId38" Type="http://schemas.openxmlformats.org/officeDocument/2006/relationships/image" Target="media/image24.png"/><Relationship Id="rId39" Type="http://schemas.openxmlformats.org/officeDocument/2006/relationships/image" Target="media/image12.png"/><Relationship Id="rId40" Type="http://schemas.openxmlformats.org/officeDocument/2006/relationships/image" Target="media/image25.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6.png"/><Relationship Id="rId44" Type="http://schemas.openxmlformats.org/officeDocument/2006/relationships/footer" Target="footer6.xml"/><Relationship Id="rId45" Type="http://schemas.openxmlformats.org/officeDocument/2006/relationships/footer" Target="footer7.xml"/><Relationship Id="rId46" Type="http://schemas.openxmlformats.org/officeDocument/2006/relationships/footer" Target="footer8.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Relationship Id="rId52" Type="http://schemas.openxmlformats.org/officeDocument/2006/relationships/customXml" Target="../customXml/item2.xml"/><Relationship Id="rId53" Type="http://schemas.openxmlformats.org/officeDocument/2006/relationships/customXml" Target="../customXml/item3.xml"/><Relationship Id="rId54" Type="http://schemas.openxmlformats.org/officeDocument/2006/relationships/customXml" Target="../customXml/item4.xml"/><Relationship Id="rId55"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2.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Application>LibreOffice/7.5.5.2$Windows_X86_64 LibreOffice_project/ca8fe7424262805f223b9a2334bc7181abbcbf5e</Application>
  <AppVersion>15.0000</AppVersion>
  <Pages>41</Pages>
  <Words>5460</Words>
  <Characters>32953</Characters>
  <CharactersWithSpaces>37962</CharactersWithSpaces>
  <Paragraphs>483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2026-01-04T12:02:00Z</dcterms:created>
  <dc:creator>Hänecke, Max</dc:creator>
  <dc:description/>
  <dc:language>de-DE</dc:language>
  <cp:lastModifiedBy/>
  <dcterms:modified xsi:type="dcterms:W3CDTF">2026-01-04T21:43:27Z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