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&lt;DotProject EAP&gt;</w:t>
      </w:r>
    </w:p>
    <w:p>
      <w:pPr>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&lt;Build 1.3 &gt; Plano de Teste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Versão &lt;1.3&gt;</w:t>
      </w:r>
    </w:p>
    <w:p>
      <w:pPr>
        <w:spacing w:before="0" w:after="0" w:line="240"/>
        <w:ind w:right="0" w:left="0" w:firstLine="0"/>
        <w:jc w:val="center"/>
        <w:rPr>
          <w:rFonts w:ascii="Arial" w:hAnsi="Arial" w:cs="Arial" w:eastAsia="Arial"/>
          <w:b/>
          <w:color w:val="auto"/>
          <w:spacing w:val="0"/>
          <w:position w:val="0"/>
          <w:sz w:val="28"/>
          <w:shd w:fill="auto" w:val="clear"/>
        </w:rPr>
      </w:pPr>
    </w:p>
    <w:p>
      <w:pPr>
        <w:numPr>
          <w:ilvl w:val="0"/>
          <w:numId w:val="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Histórico da Revisão</w:t>
      </w: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Data</w:t>
            </w:r>
          </w:p>
        </w:tc>
        <w:tc>
          <w:tcPr>
            <w:tcW w:w="1152"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Versão</w:t>
            </w:r>
          </w:p>
        </w:tc>
        <w:tc>
          <w:tcPr>
            <w:tcW w:w="3744"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Descrição</w:t>
            </w:r>
          </w:p>
        </w:tc>
        <w:tc>
          <w:tcPr>
            <w:tcW w:w="2304"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Autor</w:t>
            </w:r>
          </w:p>
        </w:tc>
      </w:tr>
      <w:tr>
        <w:trPr>
          <w:trHeight w:val="1" w:hRule="atLeast"/>
          <w:jc w:val="left"/>
          <w:cantSplit w:val="1"/>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14/11/2011</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Criação do documento e de seu </w:t>
            </w:r>
            <w:r>
              <w:rPr>
                <w:rFonts w:ascii="Times New Roman" w:hAnsi="Times New Roman" w:cs="Times New Roman" w:eastAsia="Times New Roman"/>
                <w:i/>
                <w:color w:val="auto"/>
                <w:spacing w:val="0"/>
                <w:position w:val="0"/>
                <w:sz w:val="22"/>
                <w:shd w:fill="auto" w:val="clear"/>
              </w:rPr>
              <w:t xml:space="preserve">template</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José Carlos, Guilherme Fay</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15/11</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Modificação do documento, elaboração de introdução</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Vinícius Vieira</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Índice Analítico</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Introdução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Finalidade</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Escopo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Terminologia e Acrônimos do Documento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Nome</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Descrição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Sinônimo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MySQL</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Banco de dados</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Apache</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Servidor Web</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EAP</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Estrutura analítica do projeto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Missão de Avaliação</w:t>
        <w:tab/>
        <w:t xml:space="preserve">4</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Resumo dos Testes Planejados</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Casos de teste</w:t>
        <w:tab/>
        <w:t xml:space="preserve">5</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Técnicas e Tipos de Teste</w:t>
        <w:tab/>
        <w:t xml:space="preserve">5</w:t>
      </w:r>
    </w:p>
    <w:p>
      <w:pPr>
        <w:tabs>
          <w:tab w:val="left" w:pos="1440" w:leader="none"/>
          <w:tab w:val="right" w:pos="9360" w:leader="none"/>
        </w:tabs>
        <w:spacing w:before="0" w:after="0" w:line="240"/>
        <w:ind w:right="0" w:left="864"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Teste da Interface do Usuário</w:t>
        <w:tab/>
        <w:t xml:space="preserve">5</w:t>
      </w:r>
    </w:p>
    <w:p>
      <w:pPr>
        <w:tabs>
          <w:tab w:val="left" w:pos="1440" w:leader="none"/>
          <w:tab w:val="right" w:pos="9360" w:leader="none"/>
        </w:tabs>
        <w:spacing w:before="0" w:after="0" w:line="240"/>
        <w:ind w:right="0" w:left="864"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Teste de Configuração</w:t>
        <w:tab/>
        <w:t xml:space="preserve">5</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Necessidades Ambientais</w:t>
        <w:tab/>
        <w:t xml:space="preserve">6</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Hardware Básico do Sistema</w:t>
        <w:tab/>
        <w:t xml:space="preserve">6</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Elementos de Software Básicos do Ambiente de Teste</w:t>
        <w:tab/>
        <w:t xml:space="preserve">6</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Responsabilidades e Perfil da Equipe</w:t>
        <w:tab/>
        <w:t xml:space="preserve">7</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Pessoas e Papéis</w:t>
        <w:tab/>
        <w:t xml:space="preserve">7</w:t>
      </w:r>
    </w:p>
    <w:p>
      <w:pPr>
        <w:tabs>
          <w:tab w:val="right" w:pos="9360" w:leader="none"/>
        </w:tabs>
        <w:spacing w:before="0" w:after="0" w:line="240"/>
        <w:ind w:right="720" w:left="432"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480" w:after="6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&lt;Build 1.1&gt; Plano de Teste</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r>
    </w:p>
    <w:p>
      <w:pPr>
        <w:keepNext w:val="true"/>
        <w:tabs>
          <w:tab w:val="left" w:pos="360" w:leader="none"/>
        </w:tabs>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Teste de software é um processo da engenharia de software. Tem como um de seus objetivos fornecer informações sobre a qualidade de software. Essa qualidade é obtida através da comparação entre os resultados do teste realizado e as especificações pré-definidas para o produto. Os testes de software revelam falhas, as quais precisam ser corrigidas pela equipe de desenvolvimento antes da entrega do produto ao cliente.    </w:t>
      </w:r>
    </w:p>
    <w:p>
      <w:pPr>
        <w:keepNext w:val="true"/>
        <w:tabs>
          <w:tab w:val="left" w:pos="360" w:leader="none"/>
        </w:tabs>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Quando falamos em testes de software, é necessário deixar claro alguns conceitos importantes, e que muitas vezes, são confundidos entre sí, são eles:</w:t>
      </w:r>
    </w:p>
    <w:p>
      <w:pPr>
        <w:keepNext w:val="true"/>
        <w:numPr>
          <w:ilvl w:val="0"/>
          <w:numId w:val="32"/>
        </w:numPr>
        <w:tabs>
          <w:tab w:val="left" w:pos="360" w:leader="none"/>
        </w:tabs>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Defeito é um ato inconsistente cometido por um indivíduo ao tentar entender uma determinada informação, resolver um problema ou utilizar um método ou uma ferramenta. Por exemplo, uma instrução ou comando incorreto.(IEEE 610, 1990)</w:t>
      </w:r>
    </w:p>
    <w:p>
      <w:pPr>
        <w:keepNext w:val="true"/>
        <w:numPr>
          <w:ilvl w:val="0"/>
          <w:numId w:val="32"/>
        </w:numPr>
        <w:tabs>
          <w:tab w:val="left" w:pos="360" w:leader="none"/>
        </w:tabs>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 é uma manifestação concreta de um defeito num artefato de software. Diferença entre o valor obtido e o valor esperado, ou seja, qualquer estado intermediário incorreto ou resultado inesperado na execução de um programa constitui um erro.(IEEE 610, 1990).</w:t>
      </w:r>
    </w:p>
    <w:p>
      <w:pPr>
        <w:keepNext w:val="true"/>
        <w:numPr>
          <w:ilvl w:val="0"/>
          <w:numId w:val="32"/>
        </w:numPr>
        <w:tabs>
          <w:tab w:val="left" w:pos="360" w:leader="none"/>
        </w:tabs>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Falha é o comportamento operacional do software diferente do esperado pelo usuário. Uma falha pode ter sido causada por diversos erros e alguns erros podem nunca causar uma falha.(IEEE 610, 1990).</w:t>
      </w:r>
    </w:p>
    <w:p>
      <w:pPr>
        <w:keepNext w:val="true"/>
        <w:tabs>
          <w:tab w:val="left" w:pos="360" w:leader="none"/>
        </w:tabs>
        <w:spacing w:before="120" w:after="6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tabs>
          <w:tab w:val="left" w:pos="360" w:leader="none"/>
        </w:tabs>
        <w:spacing w:before="120" w:after="60" w:line="240"/>
        <w:ind w:right="0" w:left="360" w:firstLine="0"/>
        <w:jc w:val="left"/>
        <w:rPr>
          <w:rFonts w:ascii="Times New Roman" w:hAnsi="Times New Roman" w:cs="Times New Roman" w:eastAsia="Times New Roman"/>
          <w:color w:val="auto"/>
          <w:spacing w:val="0"/>
          <w:position w:val="0"/>
          <w:sz w:val="24"/>
          <w:shd w:fill="auto" w:val="clear"/>
        </w:rPr>
      </w:pPr>
      <w:r>
        <w:object w:dxaOrig="8524" w:dyaOrig="4272">
          <v:rect xmlns:o="urn:schemas-microsoft-com:office:office" xmlns:v="urn:schemas-microsoft-com:vml" id="rectole0000000000" style="width:426.200000pt;height:21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tabs>
          <w:tab w:val="left" w:pos="360" w:leader="none"/>
        </w:tabs>
        <w:spacing w:before="120" w:after="6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Antes de iniciar os testes em um software é necesário elaborar um plano de testes. Elaborar o plano de testes é a primeira atividade da equipe de testes. Nesse planejamento são definidos os objetivos e missões do teste, nível, tipo e técnicas aplicadas ao teste. Além disso, são definidos riscos, recursos e prazos para a realização dos testes. O plano de teste é um dos documentos que permite que os testes sejam controlados e repetidos.</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Finalidade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36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Este </w:t>
      </w:r>
      <w:r>
        <w:rPr>
          <w:rFonts w:ascii="Times New Roman" w:hAnsi="Times New Roman" w:cs="Times New Roman" w:eastAsia="Times New Roman"/>
          <w:i/>
          <w:color w:val="auto"/>
          <w:spacing w:val="0"/>
          <w:position w:val="0"/>
          <w:sz w:val="22"/>
          <w:shd w:fill="auto" w:val="clear"/>
        </w:rPr>
        <w:t xml:space="preserve">Plano de Teste </w:t>
      </w:r>
      <w:r>
        <w:rPr>
          <w:rFonts w:ascii="Times New Roman" w:hAnsi="Times New Roman" w:cs="Times New Roman" w:eastAsia="Times New Roman"/>
          <w:color w:val="auto"/>
          <w:spacing w:val="0"/>
          <w:position w:val="0"/>
          <w:sz w:val="22"/>
          <w:shd w:fill="auto" w:val="clear"/>
        </w:rPr>
        <w:t xml:space="preserve">referente ao Dot Project EAP suporta os seguintes objetivos:</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Verificar a interface da funcionalidade implementar EAP;</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 teste será um teste de usabilidade, no qual objetivo é definir se a interface com um todo está implementada corretamente e usual.</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Os recursos necessários são um computador com servidor web, apache, um banco de dados MySQL, e o código fonte.</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Os elementos a serem liberados serão scripts de javascript que contém as informações referentes a build 1.3.</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Escopo</w:t>
      </w:r>
    </w:p>
    <w:p>
      <w:pPr>
        <w:keepLines w:val="true"/>
        <w:spacing w:before="0" w:after="120" w:line="240"/>
        <w:ind w:right="0" w:left="360" w:firstLine="36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36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Os testes a serem realizados são os seguintes testes; de interface do usuário e de configuração. O teste se caracteriza por ser um teste de unidade, ou seja, é somente um pequeno pedaço do código principal, além de teste de aceitação, onde um grupo de usuários finais, irão avaliar a interface de implementação da EAP. O teste diz respeito a interface para realizar operações com a EAP de um projeto, estar presente e estar corretamente acoplado ao resto do código, esse teste não diz respeito as funcionalidade implementados dentro do menu.</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Terminologia e Acrônimos do Documento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2685"/>
        <w:gridCol w:w="2297"/>
        <w:gridCol w:w="2297"/>
      </w:tblGrid>
      <w:tr>
        <w:trPr>
          <w:trHeight w:val="1" w:hRule="atLeast"/>
          <w:jc w:val="left"/>
        </w:trPr>
        <w:tc>
          <w:tcPr>
            <w:tcW w:w="2685" w:type="dxa"/>
            <w:tcBorders>
              <w:top w:val="single" w:color="4f81bd" w:sz="8"/>
              <w:left w:val="single" w:color="4f81bd" w:sz="8"/>
              <w:bottom w:val="single" w:color="4f81bd" w:sz="8"/>
              <w:right w:val="single" w:color="4f81bd" w:sz="8"/>
            </w:tcBorders>
            <w:shd w:color="auto" w:fill="bfbfb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Nome</w:t>
            </w:r>
          </w:p>
        </w:tc>
        <w:tc>
          <w:tcPr>
            <w:tcW w:w="2297" w:type="dxa"/>
            <w:tcBorders>
              <w:top w:val="single" w:color="4f81bd" w:sz="8"/>
              <w:left w:val="single" w:color="4f81bd" w:sz="8"/>
              <w:bottom w:val="single" w:color="4f81bd" w:sz="8"/>
              <w:right w:val="single" w:color="4f81bd" w:sz="8"/>
            </w:tcBorders>
            <w:shd w:color="auto" w:fill="bfbfb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Descrição</w:t>
            </w:r>
          </w:p>
        </w:tc>
        <w:tc>
          <w:tcPr>
            <w:tcW w:w="2297" w:type="dxa"/>
            <w:tcBorders>
              <w:top w:val="single" w:color="4f81bd" w:sz="8"/>
              <w:left w:val="single" w:color="4f81bd" w:sz="8"/>
              <w:bottom w:val="single" w:color="4f81bd" w:sz="8"/>
              <w:right w:val="single" w:color="4f81bd" w:sz="8"/>
            </w:tcBorders>
            <w:shd w:color="auto" w:fill="bfbfb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Sinônimo</w:t>
            </w:r>
          </w:p>
        </w:tc>
      </w:tr>
      <w:tr>
        <w:trPr>
          <w:trHeight w:val="1" w:hRule="atLeast"/>
          <w:jc w:val="left"/>
        </w:trPr>
        <w:tc>
          <w:tcPr>
            <w:tcW w:w="26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MySQL</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Banco de dados</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Apache</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Servidor Web</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EAP</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Estrutura analítica do projeto</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rFonts w:ascii="Calibri" w:hAnsi="Calibri" w:cs="Calibri" w:eastAsia="Calibri"/>
                <w:color w:val="auto"/>
                <w:spacing w:val="0"/>
                <w:position w:val="0"/>
                <w:sz w:val="22"/>
                <w:shd w:fill="auto" w:val="clear"/>
              </w:rPr>
            </w:pPr>
          </w:p>
        </w:tc>
      </w:tr>
    </w:tbl>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Missão de Avaliação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Localizar o maior número de erros possíveis;</w:t>
      </w: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Verificar se a implementação atende o estabelecido nos requisitos;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Resumo dos Testes Planejados</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Os teste que serão executados serão: </w:t>
      </w:r>
    </w:p>
    <w:p>
      <w:pPr>
        <w:keepLines w:val="true"/>
        <w:numPr>
          <w:ilvl w:val="0"/>
          <w:numId w:val="59"/>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Teste de interface do usuário; </w:t>
      </w:r>
    </w:p>
    <w:p>
      <w:pPr>
        <w:keepLines w:val="true"/>
        <w:numPr>
          <w:ilvl w:val="0"/>
          <w:numId w:val="59"/>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Teste de configuração.</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Casos de teste</w:t>
      </w:r>
    </w:p>
    <w:p>
      <w:pPr>
        <w:keepNext w:val="true"/>
        <w:spacing w:before="120" w:after="60" w:line="240"/>
        <w:ind w:right="0" w:left="720" w:firstLine="0"/>
        <w:jc w:val="left"/>
        <w:rPr>
          <w:rFonts w:ascii="Arial" w:hAnsi="Arial" w:cs="Arial" w:eastAsia="Arial"/>
          <w:b/>
          <w:color w:val="auto"/>
          <w:spacing w:val="0"/>
          <w:position w:val="0"/>
          <w:sz w:val="22"/>
          <w:shd w:fill="auto" w:val="clear"/>
        </w:rPr>
      </w:pPr>
    </w:p>
    <w:p>
      <w:pPr>
        <w:keepNext w:val="true"/>
        <w:numPr>
          <w:ilvl w:val="0"/>
          <w:numId w:val="62"/>
        </w:numPr>
        <w:spacing w:before="120" w:after="60" w:line="240"/>
        <w:ind w:right="0" w:left="720" w:hanging="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Técnicas e Tipos de Teste</w:t>
      </w:r>
    </w:p>
    <w:p>
      <w:pPr>
        <w:keepNext w:val="true"/>
        <w:numPr>
          <w:ilvl w:val="0"/>
          <w:numId w:val="62"/>
        </w:numPr>
        <w:spacing w:before="120" w:after="6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Teste da Interface do Usuário</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tbl>
      <w:tblPr>
        <w:tblInd w:w="738" w:type="dxa"/>
      </w:tblPr>
      <w:tblGrid>
        <w:gridCol w:w="2160"/>
        <w:gridCol w:w="6682"/>
      </w:tblGrid>
      <w:tr>
        <w:trPr>
          <w:trHeight w:val="1" w:hRule="atLeast"/>
          <w:jc w:val="left"/>
        </w:trPr>
        <w:tc>
          <w:tcPr>
            <w:tcW w:w="2160" w:type="dxa"/>
            <w:tcBorders>
              <w:top w:val="single" w:color="000000" w:sz="12"/>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Objetivo da Técnica:</w:t>
            </w:r>
          </w:p>
        </w:tc>
        <w:tc>
          <w:tcPr>
            <w:tcW w:w="6682" w:type="dxa"/>
            <w:tcBorders>
              <w:top w:val="single" w:color="000000" w:sz="12"/>
              <w:left w:val="single" w:color="000000" w:sz="6"/>
              <w:bottom w:val="single" w:color="000000" w:sz="6"/>
              <w:right w:val="single" w:color="000000" w:sz="12"/>
            </w:tcBorders>
            <w:shd w:color="000000" w:fill="ffffff" w:val="clear"/>
            <w:tcMar>
              <w:left w:w="108" w:type="dxa"/>
              <w:right w:w="108" w:type="dxa"/>
            </w:tcMar>
            <w:vAlign w:val="top"/>
          </w:tcPr>
          <w:p>
            <w:pPr>
              <w:numPr>
                <w:ilvl w:val="0"/>
                <w:numId w:val="67"/>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Verificar se a interface para realização de operações com EAP está relacionada ao DotProject e dentro da aba EAP, implementada na build 1.1;</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Técnica:</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71"/>
              </w:numPr>
              <w:tabs>
                <w:tab w:val="left" w:pos="720" w:leader="none"/>
              </w:tabs>
              <w:spacing w:before="0" w:after="12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Dentro da aba EAP, a qual se encontra dentro da janela do projeto, a interface para realização de suas operações deve estar implementada;</w:t>
            </w:r>
          </w:p>
          <w:p>
            <w:pPr>
              <w:numPr>
                <w:ilvl w:val="0"/>
                <w:numId w:val="71"/>
              </w:numPr>
              <w:tabs>
                <w:tab w:val="left" w:pos="720" w:leader="none"/>
              </w:tabs>
              <w:spacing w:before="0" w:after="12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EAP inexistente: nesse caso ao clicar em nova EAP, verificar se o layout de EAP escolhido será aberto;</w:t>
            </w:r>
          </w:p>
          <w:p>
            <w:pPr>
              <w:numPr>
                <w:ilvl w:val="0"/>
                <w:numId w:val="71"/>
              </w:numPr>
              <w:tabs>
                <w:tab w:val="left" w:pos="720" w:leader="none"/>
              </w:tabs>
              <w:spacing w:before="0" w:after="12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1.1)Verificar se é possível deslocar os pacotes de trabalho entre as fases;</w:t>
            </w:r>
          </w:p>
          <w:p>
            <w:pPr>
              <w:numPr>
                <w:ilvl w:val="0"/>
                <w:numId w:val="71"/>
              </w:numPr>
              <w:tabs>
                <w:tab w:val="left" w:pos="720" w:leader="none"/>
              </w:tabs>
              <w:spacing w:before="0" w:after="12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1.2)Verificar se é possível deslocar os pacotes de trabalho para diferentes níveis ou hierarquias;</w:t>
            </w:r>
          </w:p>
          <w:p>
            <w:pPr>
              <w:numPr>
                <w:ilvl w:val="0"/>
                <w:numId w:val="71"/>
              </w:numPr>
              <w:tabs>
                <w:tab w:val="left" w:pos="720" w:leader="none"/>
              </w:tabs>
              <w:spacing w:before="0" w:after="12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1.3)Verificar se é possivel adicionar novos pacotes de trabalho, ou excluí-los;</w:t>
            </w:r>
          </w:p>
          <w:p>
            <w:pPr>
              <w:numPr>
                <w:ilvl w:val="0"/>
                <w:numId w:val="71"/>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Obs: Nessa build, ao clicar na aba EAP de qualquer projeto, não haverá EAP existente, ou seja, todos os projetos não estão relacionados a nenhuma EAP; </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Estratégias:</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numPr>
                <w:ilvl w:val="0"/>
                <w:numId w:val="74"/>
              </w:numPr>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Verificar de forma manual se a interface está implementada da maneira especificada pela técnica.</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Ferramentas Necessárias:</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realização do teste nenhuma ferramenta de automação será utilizada.</w:t>
            </w:r>
          </w:p>
          <w:p>
            <w:pPr>
              <w:numPr>
                <w:ilvl w:val="0"/>
                <w:numId w:val="77"/>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Serão utilizados como ferramentas os navegadores especificados no documento de especificação suplementar.</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Critérios de Êxito:</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80"/>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 teste terá exito se a interface estiver implementada como já tido anteriormente, sem erros, além do gurpo de usuários selecionados passarem um feedback positivo para a equipe de testes;</w:t>
            </w:r>
          </w:p>
        </w:tc>
      </w:tr>
    </w:tbl>
    <w:p>
      <w:pPr>
        <w:keepNext w:val="true"/>
        <w:tabs>
          <w:tab w:val="left" w:pos="360" w:leader="none"/>
        </w:tabs>
        <w:spacing w:before="120" w:after="60" w:line="240"/>
        <w:ind w:right="0" w:left="0" w:firstLine="0"/>
        <w:jc w:val="left"/>
        <w:rPr>
          <w:rFonts w:ascii="Arial" w:hAnsi="Arial" w:cs="Arial" w:eastAsia="Arial"/>
          <w:color w:val="auto"/>
          <w:spacing w:val="0"/>
          <w:position w:val="0"/>
          <w:sz w:val="22"/>
          <w:shd w:fill="auto" w:val="clear"/>
        </w:rPr>
      </w:pPr>
    </w:p>
    <w:p>
      <w:pPr>
        <w:keepNext w:val="true"/>
        <w:numPr>
          <w:ilvl w:val="0"/>
          <w:numId w:val="83"/>
        </w:numPr>
        <w:spacing w:before="120" w:after="6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Teste de Configuração</w:t>
      </w:r>
    </w:p>
    <w:p>
      <w:pPr>
        <w:spacing w:before="0" w:after="0" w:line="240"/>
        <w:ind w:right="0" w:left="0" w:firstLine="0"/>
        <w:jc w:val="left"/>
        <w:rPr>
          <w:rFonts w:ascii="Arial" w:hAnsi="Arial" w:cs="Arial" w:eastAsia="Arial"/>
          <w:color w:val="auto"/>
          <w:spacing w:val="0"/>
          <w:position w:val="0"/>
          <w:sz w:val="22"/>
          <w:shd w:fill="auto" w:val="clear"/>
        </w:rPr>
      </w:pP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tbl>
      <w:tblPr>
        <w:tblInd w:w="738" w:type="dxa"/>
      </w:tblPr>
      <w:tblGrid>
        <w:gridCol w:w="2160"/>
        <w:gridCol w:w="6682"/>
      </w:tblGrid>
      <w:tr>
        <w:trPr>
          <w:trHeight w:val="1" w:hRule="atLeast"/>
          <w:jc w:val="left"/>
        </w:trPr>
        <w:tc>
          <w:tcPr>
            <w:tcW w:w="2160" w:type="dxa"/>
            <w:tcBorders>
              <w:top w:val="single" w:color="000000" w:sz="12"/>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Objetivo da Técnica:</w:t>
            </w:r>
          </w:p>
        </w:tc>
        <w:tc>
          <w:tcPr>
            <w:tcW w:w="6682" w:type="dxa"/>
            <w:tcBorders>
              <w:top w:val="single" w:color="000000" w:sz="12"/>
              <w:left w:val="single" w:color="000000" w:sz="6"/>
              <w:bottom w:val="single" w:color="000000" w:sz="6"/>
              <w:right w:val="single" w:color="000000" w:sz="12"/>
            </w:tcBorders>
            <w:shd w:color="000000" w:fill="ffffff" w:val="clear"/>
            <w:tcMar>
              <w:left w:w="108" w:type="dxa"/>
              <w:right w:w="108" w:type="dxa"/>
            </w:tcMar>
            <w:vAlign w:val="top"/>
          </w:tcPr>
          <w:p>
            <w:pPr>
              <w:numPr>
                <w:ilvl w:val="0"/>
                <w:numId w:val="88"/>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técnica deve averiguar se o objeto implementado apresenta configurações adequadas aos navegadores especificados pelo documento de especificação suplementar.</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Técnica:</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92"/>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Serão realizados teste de compatibilidade entre os navegadores especificados no documento de especificação suplementar,e a aba implementada.</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Estratégias:</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95"/>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Testar um por vez os navegadores especificados no documento de especificação suplementar.</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Ferramentas Necessárias:</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9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realização do teste nenhuma ferramenta de automação será utilizada.</w:t>
            </w:r>
          </w:p>
          <w:p>
            <w:pPr>
              <w:keepLines w:val="true"/>
              <w:numPr>
                <w:ilvl w:val="0"/>
                <w:numId w:val="98"/>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Serão utilizados como ferramentas os navegadores especificados no documento de especificação suplementar.</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Critérios de Êxito:</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102"/>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 teste terá exito se o software estiver corretamente visível em todos os navegadores.</w:t>
            </w:r>
          </w:p>
        </w:tc>
      </w:tr>
    </w:tbl>
    <w:p>
      <w:pPr>
        <w:tabs>
          <w:tab w:val="left" w:pos="360" w:leader="none"/>
        </w:tabs>
        <w:spacing w:before="120" w:after="60" w:line="240"/>
        <w:ind w:right="0" w:left="0" w:firstLine="0"/>
        <w:jc w:val="left"/>
        <w:rPr>
          <w:rFonts w:ascii="Arial" w:hAnsi="Arial" w:cs="Arial" w:eastAsia="Arial"/>
          <w:b/>
          <w:color w:val="auto"/>
          <w:spacing w:val="0"/>
          <w:position w:val="0"/>
          <w:sz w:val="24"/>
          <w:shd w:fill="auto" w:val="clear"/>
        </w:rPr>
      </w:pPr>
    </w:p>
    <w:p>
      <w:pPr>
        <w:tabs>
          <w:tab w:val="left" w:pos="360" w:leader="none"/>
        </w:tabs>
        <w:spacing w:before="120" w:after="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auto"/>
          <w:spacing w:val="0"/>
          <w:position w:val="0"/>
          <w:sz w:val="24"/>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Necessidades Ambientais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Hardware Básico do Sistema</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São necessários os seguintes elementos de hardware básicos no ambiente de teste deste </w:t>
      </w:r>
      <w:r>
        <w:rPr>
          <w:rFonts w:ascii="Times New Roman" w:hAnsi="Times New Roman" w:cs="Times New Roman" w:eastAsia="Times New Roman"/>
          <w:i/>
          <w:color w:val="auto"/>
          <w:spacing w:val="0"/>
          <w:position w:val="0"/>
          <w:sz w:val="22"/>
          <w:shd w:fill="auto" w:val="clear"/>
        </w:rPr>
        <w:t xml:space="preserve">Plano de Teste</w:t>
      </w:r>
      <w:r>
        <w:rPr>
          <w:rFonts w:ascii="Times New Roman" w:hAnsi="Times New Roman" w:cs="Times New Roman" w:eastAsia="Times New Roman"/>
          <w:color w:val="auto"/>
          <w:spacing w:val="0"/>
          <w:position w:val="0"/>
          <w:sz w:val="22"/>
          <w:shd w:fill="auto" w:val="clear"/>
        </w:rPr>
        <w:t xml:space="preserve">.</w:t>
      </w:r>
    </w:p>
    <w:tbl>
      <w:tblPr>
        <w:tblInd w:w="198" w:type="dxa"/>
      </w:tblPr>
      <w:tblGrid>
        <w:gridCol w:w="3510"/>
        <w:gridCol w:w="1800"/>
        <w:gridCol w:w="3960"/>
      </w:tblGrid>
      <w:tr>
        <w:trPr>
          <w:trHeight w:val="1" w:hRule="atLeast"/>
          <w:jc w:val="left"/>
        </w:trPr>
        <w:tc>
          <w:tcPr>
            <w:tcW w:w="9270" w:type="dxa"/>
            <w:gridSpan w:val="3"/>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Recursos do Sistema</w:t>
            </w:r>
          </w:p>
        </w:tc>
      </w:tr>
      <w:tr>
        <w:trPr>
          <w:trHeight w:val="1" w:hRule="atLeast"/>
          <w:jc w:val="left"/>
        </w:trPr>
        <w:tc>
          <w:tcPr>
            <w:tcW w:w="3510"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Recurso</w:t>
            </w:r>
          </w:p>
        </w:tc>
        <w:tc>
          <w:tcPr>
            <w:tcW w:w="1800"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Quantidade</w:t>
            </w:r>
          </w:p>
        </w:tc>
        <w:tc>
          <w:tcPr>
            <w:tcW w:w="3960"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Nome e Tipo</w:t>
            </w:r>
          </w:p>
        </w:tc>
      </w:tr>
      <w:tr>
        <w:trPr>
          <w:trHeight w:val="1" w:hRule="atLeast"/>
          <w:jc w:val="left"/>
        </w:trPr>
        <w:tc>
          <w:tcPr>
            <w:tcW w:w="351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Servidor de Banco de Dados</w:t>
            </w:r>
          </w:p>
        </w:tc>
        <w:tc>
          <w:tcPr>
            <w:tcW w:w="180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1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spacing w:val="0"/>
                <w:position w:val="0"/>
                <w:sz w:val="22"/>
              </w:rPr>
            </w:pPr>
            <w:r>
              <w:rPr>
                <w:rFonts w:ascii="Times New Roman" w:hAnsi="Times New Roman" w:cs="Times New Roman" w:eastAsia="Times New Roman"/>
                <w:color w:val="FFFFFF"/>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Rede ou Sub-rede</w:t>
            </w:r>
          </w:p>
        </w:tc>
        <w:tc>
          <w:tcPr>
            <w:tcW w:w="180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r>
        <w:trPr>
          <w:trHeight w:val="1" w:hRule="atLeast"/>
          <w:jc w:val="left"/>
        </w:trPr>
        <w:tc>
          <w:tcPr>
            <w:tcW w:w="351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spacing w:val="0"/>
                <w:position w:val="0"/>
                <w:sz w:val="22"/>
              </w:rPr>
            </w:pPr>
            <w:r>
              <w:rPr>
                <w:rFonts w:ascii="Times New Roman" w:hAnsi="Times New Roman" w:cs="Times New Roman" w:eastAsia="Times New Roman"/>
                <w:color w:val="FFFFFF"/>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Nome do Servidor</w:t>
            </w:r>
          </w:p>
        </w:tc>
        <w:tc>
          <w:tcPr>
            <w:tcW w:w="180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r>
        <w:trPr>
          <w:trHeight w:val="1" w:hRule="atLeast"/>
          <w:jc w:val="left"/>
        </w:trPr>
        <w:tc>
          <w:tcPr>
            <w:tcW w:w="351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Nome do Banco de Dados</w:t>
            </w:r>
          </w:p>
        </w:tc>
        <w:tc>
          <w:tcPr>
            <w:tcW w:w="18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r>
        <w:trPr>
          <w:trHeight w:val="1" w:hRule="atLeast"/>
          <w:jc w:val="left"/>
        </w:trPr>
        <w:tc>
          <w:tcPr>
            <w:tcW w:w="351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PCs de Teste Cliente</w:t>
            </w:r>
          </w:p>
        </w:tc>
        <w:tc>
          <w:tcPr>
            <w:tcW w:w="180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1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Inclua requisitos de configuração especiais</w:t>
            </w:r>
          </w:p>
        </w:tc>
        <w:tc>
          <w:tcPr>
            <w:tcW w:w="18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r>
        <w:trPr>
          <w:trHeight w:val="1" w:hRule="atLeast"/>
          <w:jc w:val="left"/>
        </w:trPr>
        <w:tc>
          <w:tcPr>
            <w:tcW w:w="351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Repositório de Teste</w:t>
            </w:r>
          </w:p>
        </w:tc>
        <w:tc>
          <w:tcPr>
            <w:tcW w:w="180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1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spacing w:val="0"/>
                <w:position w:val="0"/>
                <w:sz w:val="22"/>
              </w:rPr>
            </w:pPr>
            <w:r>
              <w:rPr>
                <w:rFonts w:ascii="Times New Roman" w:hAnsi="Times New Roman" w:cs="Times New Roman" w:eastAsia="Times New Roman"/>
                <w:color w:val="FFFFFF"/>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Rede ou Sub-rede</w:t>
            </w:r>
          </w:p>
        </w:tc>
        <w:tc>
          <w:tcPr>
            <w:tcW w:w="180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SVN</w:t>
            </w:r>
          </w:p>
        </w:tc>
      </w:tr>
      <w:tr>
        <w:trPr>
          <w:trHeight w:val="1" w:hRule="atLeast"/>
          <w:jc w:val="left"/>
        </w:trPr>
        <w:tc>
          <w:tcPr>
            <w:tcW w:w="351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spacing w:val="0"/>
                <w:position w:val="0"/>
                <w:sz w:val="22"/>
              </w:rPr>
            </w:pPr>
            <w:r>
              <w:rPr>
                <w:rFonts w:ascii="Times New Roman" w:hAnsi="Times New Roman" w:cs="Times New Roman" w:eastAsia="Times New Roman"/>
                <w:color w:val="FFFFFF"/>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Nome do Servidor</w:t>
            </w:r>
          </w:p>
        </w:tc>
        <w:tc>
          <w:tcPr>
            <w:tcW w:w="18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r>
        <w:trPr>
          <w:trHeight w:val="1" w:hRule="atLeast"/>
          <w:jc w:val="left"/>
        </w:trPr>
        <w:tc>
          <w:tcPr>
            <w:tcW w:w="35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PCs de Desenvolvimento de Teste</w:t>
            </w: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bl>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Elementos de Software Básicos do Ambiente de Teste</w:t>
      </w: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São necessários os seguintes elementos de software básicos no ambiente de teste deste </w:t>
      </w:r>
      <w:r>
        <w:rPr>
          <w:rFonts w:ascii="Times New Roman" w:hAnsi="Times New Roman" w:cs="Times New Roman" w:eastAsia="Times New Roman"/>
          <w:i/>
          <w:color w:val="auto"/>
          <w:spacing w:val="0"/>
          <w:position w:val="0"/>
          <w:sz w:val="22"/>
          <w:shd w:fill="auto" w:val="clear"/>
        </w:rPr>
        <w:t xml:space="preserve">Plano de Teste</w:t>
      </w:r>
      <w:r>
        <w:rPr>
          <w:rFonts w:ascii="Times New Roman" w:hAnsi="Times New Roman" w:cs="Times New Roman" w:eastAsia="Times New Roman"/>
          <w:color w:val="auto"/>
          <w:spacing w:val="0"/>
          <w:position w:val="0"/>
          <w:sz w:val="22"/>
          <w:shd w:fill="auto" w:val="clear"/>
        </w:rPr>
        <w:t xml:space="preserve">.</w:t>
      </w:r>
    </w:p>
    <w:tbl>
      <w:tblPr/>
      <w:tblGrid>
        <w:gridCol w:w="4068"/>
        <w:gridCol w:w="2070"/>
        <w:gridCol w:w="3330"/>
      </w:tblGrid>
      <w:tr>
        <w:trPr>
          <w:trHeight w:val="1" w:hRule="atLeast"/>
          <w:jc w:val="left"/>
          <w:cantSplit w:val="1"/>
        </w:trPr>
        <w:tc>
          <w:tcPr>
            <w:tcW w:w="4068" w:type="dxa"/>
            <w:tcBorders>
              <w:top w:val="single" w:color="000000" w:sz="12"/>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Nome do Elemento de Software</w:t>
            </w:r>
          </w:p>
        </w:tc>
        <w:tc>
          <w:tcPr>
            <w:tcW w:w="2070" w:type="dxa"/>
            <w:tcBorders>
              <w:top w:val="single" w:color="000000" w:sz="12"/>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Versão</w:t>
            </w:r>
          </w:p>
        </w:tc>
        <w:tc>
          <w:tcPr>
            <w:tcW w:w="3330" w:type="dxa"/>
            <w:tcBorders>
              <w:top w:val="single" w:color="000000" w:sz="12"/>
              <w:left w:val="single" w:color="000000" w:sz="6"/>
              <w:bottom w:val="single" w:color="000000" w:sz="6"/>
              <w:right w:val="single" w:color="000000" w:sz="12"/>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Tipo e Outras Observações</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MySQL</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5.5.16</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Banco de dados</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Apache</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2.2.21</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Servidor Web</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Internet Explorer</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9.0.8112.16421</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Navegador da Internet</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Mozila Firefox</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7.0.1</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Navegador da Internet</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Safari - Windows</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5.1.1</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Navegador da Internet</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Google Chrome</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14.0.835.202 m</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Navegador da Internet</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Windows </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 SP 1</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Sistema Operacional</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Tortoise</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1.6.16</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Cliente para sub-version</w:t>
            </w:r>
          </w:p>
        </w:tc>
      </w:tr>
      <w:tr>
        <w:trPr>
          <w:trHeight w:val="1" w:hRule="atLeast"/>
          <w:jc w:val="left"/>
        </w:trPr>
        <w:tc>
          <w:tcPr>
            <w:tcW w:w="4068" w:type="dxa"/>
            <w:tcBorders>
              <w:top w:val="single" w:color="000000" w:sz="6"/>
              <w:left w:val="single" w:color="000000" w:sz="12"/>
              <w:bottom w:val="single" w:color="000000" w:sz="12"/>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NetBeans</w:t>
            </w:r>
          </w:p>
        </w:tc>
        <w:tc>
          <w:tcPr>
            <w:tcW w:w="2070" w:type="dxa"/>
            <w:tcBorders>
              <w:top w:val="single" w:color="000000" w:sz="6"/>
              <w:left w:val="single" w:color="000000" w:sz="6"/>
              <w:bottom w:val="single" w:color="000000" w:sz="12"/>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7.0</w:t>
            </w:r>
          </w:p>
        </w:tc>
        <w:tc>
          <w:tcPr>
            <w:tcW w:w="3330" w:type="dxa"/>
            <w:tcBorders>
              <w:top w:val="single" w:color="000000" w:sz="6"/>
              <w:left w:val="single" w:color="000000" w:sz="6"/>
              <w:bottom w:val="single" w:color="000000" w:sz="12"/>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IDE de desenvolvimento</w:t>
            </w:r>
          </w:p>
        </w:tc>
      </w:tr>
    </w:tbl>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Responsabilidades e Perfil da Equipe</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Pessoas e Papéis</w:t>
      </w:r>
    </w:p>
    <w:p>
      <w:pPr>
        <w:keepLines w:val="true"/>
        <w:spacing w:before="0" w:after="120" w:line="240"/>
        <w:ind w:right="0" w:left="0" w:firstLine="45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 tabela mostra as suposições referentes ao perfil da equipe do esforço de teste.</w:t>
      </w:r>
    </w:p>
    <w:tbl>
      <w:tblPr/>
      <w:tblGrid>
        <w:gridCol w:w="2482"/>
        <w:gridCol w:w="4140"/>
      </w:tblGrid>
      <w:tr>
        <w:trPr>
          <w:trHeight w:val="1" w:hRule="atLeast"/>
          <w:jc w:val="left"/>
        </w:trPr>
        <w:tc>
          <w:tcPr>
            <w:tcW w:w="2482"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Papel</w:t>
            </w:r>
          </w:p>
        </w:tc>
        <w:tc>
          <w:tcPr>
            <w:tcW w:w="4140"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Responsabilidades ou Comentários Específicos</w:t>
            </w:r>
          </w:p>
        </w:tc>
      </w:tr>
      <w:tr>
        <w:trPr>
          <w:trHeight w:val="1" w:hRule="atLeast"/>
          <w:jc w:val="left"/>
        </w:trPr>
        <w:tc>
          <w:tcPr>
            <w:tcW w:w="248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Gerente de Testes</w:t>
            </w:r>
          </w:p>
        </w:tc>
        <w:tc>
          <w:tcPr>
            <w:tcW w:w="41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Supervisiona o gerenciamento. </w:t>
            </w: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Estas são as responsabilidades:</w:t>
            </w:r>
          </w:p>
          <w:p>
            <w:pPr>
              <w:keepLines w:val="true"/>
              <w:numPr>
                <w:ilvl w:val="0"/>
                <w:numId w:val="1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planejamento </w:t>
            </w:r>
          </w:p>
          <w:p>
            <w:pPr>
              <w:keepLines w:val="true"/>
              <w:numPr>
                <w:ilvl w:val="0"/>
                <w:numId w:val="1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adquirir recursos apropriados</w:t>
            </w:r>
          </w:p>
          <w:p>
            <w:pPr>
              <w:keepLines w:val="true"/>
              <w:numPr>
                <w:ilvl w:val="0"/>
                <w:numId w:val="1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apresentar relatórios de gerenciamento</w:t>
            </w:r>
          </w:p>
          <w:p>
            <w:pPr>
              <w:keepLines w:val="true"/>
              <w:numPr>
                <w:ilvl w:val="0"/>
                <w:numId w:val="1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defender os interesses do teste</w:t>
            </w:r>
          </w:p>
          <w:p>
            <w:pPr>
              <w:keepLines w:val="true"/>
              <w:numPr>
                <w:ilvl w:val="0"/>
                <w:numId w:val="199"/>
              </w:numPr>
              <w:tabs>
                <w:tab w:val="left" w:pos="360" w:leader="none"/>
              </w:tabs>
              <w:spacing w:before="0" w:after="120" w:line="240"/>
              <w:ind w:right="0" w:left="36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avaliar a eficiência do esforço de teste</w:t>
            </w:r>
          </w:p>
        </w:tc>
      </w:tr>
      <w:tr>
        <w:trPr>
          <w:trHeight w:val="40" w:hRule="auto"/>
          <w:jc w:val="left"/>
        </w:trPr>
        <w:tc>
          <w:tcPr>
            <w:tcW w:w="248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Testador</w:t>
            </w:r>
          </w:p>
        </w:tc>
        <w:tc>
          <w:tcPr>
            <w:tcW w:w="41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Implementa e executa os testes.</w:t>
            </w: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Estas são as responsabilidades:</w:t>
            </w:r>
          </w:p>
          <w:p>
            <w:pPr>
              <w:keepLines w:val="true"/>
              <w:numPr>
                <w:ilvl w:val="0"/>
                <w:numId w:val="2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implementar os testes e os conjuntos de testes</w:t>
            </w:r>
          </w:p>
          <w:p>
            <w:pPr>
              <w:keepLines w:val="true"/>
              <w:numPr>
                <w:ilvl w:val="0"/>
                <w:numId w:val="2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executar os conjuntos de testes</w:t>
            </w:r>
          </w:p>
          <w:p>
            <w:pPr>
              <w:keepLines w:val="true"/>
              <w:numPr>
                <w:ilvl w:val="0"/>
                <w:numId w:val="2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registrar os resultados</w:t>
            </w:r>
          </w:p>
          <w:p>
            <w:pPr>
              <w:keepLines w:val="true"/>
              <w:numPr>
                <w:ilvl w:val="0"/>
                <w:numId w:val="203"/>
              </w:numPr>
              <w:tabs>
                <w:tab w:val="left" w:pos="360" w:leader="none"/>
              </w:tabs>
              <w:spacing w:before="0" w:after="120" w:line="240"/>
              <w:ind w:right="0" w:left="36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documentar incidentes</w:t>
            </w:r>
          </w:p>
        </w:tc>
      </w:tr>
    </w:tbl>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r>
    </w:p>
    <w:p>
      <w:pPr>
        <w:spacing w:before="0" w:after="0" w:line="240"/>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5">
    <w:abstractNumId w:val="102"/>
  </w:num>
  <w:num w:numId="32">
    <w:abstractNumId w:val="96"/>
  </w:num>
  <w:num w:numId="55">
    <w:abstractNumId w:val="90"/>
  </w:num>
  <w:num w:numId="59">
    <w:abstractNumId w:val="84"/>
  </w:num>
  <w:num w:numId="62">
    <w:abstractNumId w:val="78"/>
  </w:num>
  <w:num w:numId="67">
    <w:abstractNumId w:val="72"/>
  </w:num>
  <w:num w:numId="71">
    <w:abstractNumId w:val="66"/>
  </w:num>
  <w:num w:numId="74">
    <w:abstractNumId w:val="60"/>
  </w:num>
  <w:num w:numId="77">
    <w:abstractNumId w:val="54"/>
  </w:num>
  <w:num w:numId="80">
    <w:abstractNumId w:val="48"/>
  </w:num>
  <w:num w:numId="83">
    <w:abstractNumId w:val="42"/>
  </w:num>
  <w:num w:numId="88">
    <w:abstractNumId w:val="36"/>
  </w:num>
  <w:num w:numId="92">
    <w:abstractNumId w:val="30"/>
  </w:num>
  <w:num w:numId="95">
    <w:abstractNumId w:val="24"/>
  </w:num>
  <w:num w:numId="98">
    <w:abstractNumId w:val="18"/>
  </w:num>
  <w:num w:numId="102">
    <w:abstractNumId w:val="12"/>
  </w:num>
  <w:num w:numId="199">
    <w:abstractNumId w:val="6"/>
  </w:num>
  <w:num w:numId="20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